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47116" w14:textId="26C68479" w:rsidR="00F66EC2" w:rsidRDefault="00F66EC2" w:rsidP="00A814C5">
      <w:pPr>
        <w:pStyle w:val="Default"/>
        <w:jc w:val="center"/>
        <w:rPr>
          <w:b/>
          <w:bCs/>
          <w:sz w:val="40"/>
          <w:szCs w:val="40"/>
        </w:rPr>
      </w:pPr>
      <w:r>
        <w:rPr>
          <w:noProof/>
        </w:rPr>
        <w:drawing>
          <wp:inline distT="0" distB="0" distL="0" distR="0" wp14:anchorId="2B62B1A7" wp14:editId="702AE96B">
            <wp:extent cx="771525" cy="818284"/>
            <wp:effectExtent l="0" t="0" r="0" b="1270"/>
            <wp:docPr id="2" name="Picture 2" descr="Image result for Alabama Seal. Size: 150 x 150. Source: freebiesuppl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labama Seal. Size: 150 x 150. Source: freebiesupply.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066" cy="822040"/>
                    </a:xfrm>
                    <a:prstGeom prst="rect">
                      <a:avLst/>
                    </a:prstGeom>
                    <a:noFill/>
                    <a:ln>
                      <a:noFill/>
                    </a:ln>
                  </pic:spPr>
                </pic:pic>
              </a:graphicData>
            </a:graphic>
          </wp:inline>
        </w:drawing>
      </w:r>
    </w:p>
    <w:p w14:paraId="55F7AE34" w14:textId="7D7B9D0A" w:rsidR="00A814C5" w:rsidRPr="007A04E3" w:rsidRDefault="00A814C5" w:rsidP="00A814C5">
      <w:pPr>
        <w:pStyle w:val="Default"/>
        <w:jc w:val="center"/>
        <w:rPr>
          <w:sz w:val="32"/>
          <w:szCs w:val="32"/>
        </w:rPr>
      </w:pPr>
      <w:r w:rsidRPr="007A04E3">
        <w:rPr>
          <w:b/>
          <w:bCs/>
          <w:sz w:val="32"/>
          <w:szCs w:val="32"/>
        </w:rPr>
        <w:t>Alabama Board of Athletic Trainers</w:t>
      </w:r>
    </w:p>
    <w:p w14:paraId="32B3DE27" w14:textId="47197477" w:rsidR="00A814C5" w:rsidRPr="007A04E3" w:rsidRDefault="00A814C5" w:rsidP="00A814C5">
      <w:pPr>
        <w:pStyle w:val="Default"/>
        <w:jc w:val="center"/>
      </w:pPr>
      <w:r w:rsidRPr="007A04E3">
        <w:rPr>
          <w:b/>
          <w:bCs/>
        </w:rPr>
        <w:t>2777 Zelda Road</w:t>
      </w:r>
      <w:r w:rsidRPr="007A04E3">
        <w:t xml:space="preserve"> </w:t>
      </w:r>
      <w:r w:rsidRPr="007A04E3">
        <w:rPr>
          <w:b/>
          <w:bCs/>
        </w:rPr>
        <w:t>Montgomery, Alabama 36106</w:t>
      </w:r>
    </w:p>
    <w:p w14:paraId="395E53F6" w14:textId="59B49BC4" w:rsidR="00A814C5" w:rsidRPr="007A04E3" w:rsidRDefault="00A814C5" w:rsidP="00A814C5">
      <w:pPr>
        <w:pStyle w:val="Default"/>
        <w:jc w:val="center"/>
      </w:pPr>
      <w:r w:rsidRPr="007A04E3">
        <w:rPr>
          <w:b/>
          <w:bCs/>
        </w:rPr>
        <w:t>334-420-7221</w:t>
      </w:r>
    </w:p>
    <w:p w14:paraId="41B7F538" w14:textId="1BFB80E7" w:rsidR="00C64674" w:rsidRDefault="00F66EC2" w:rsidP="00A814C5">
      <w:pPr>
        <w:jc w:val="center"/>
        <w:rPr>
          <w:rStyle w:val="Hyperlink"/>
          <w:b/>
          <w:bCs/>
          <w:sz w:val="24"/>
          <w:szCs w:val="24"/>
        </w:rPr>
      </w:pPr>
      <w:hyperlink r:id="rId8" w:history="1">
        <w:r w:rsidRPr="007A04E3">
          <w:rPr>
            <w:rStyle w:val="Hyperlink"/>
            <w:b/>
            <w:bCs/>
            <w:sz w:val="24"/>
            <w:szCs w:val="24"/>
          </w:rPr>
          <w:t>www.athletictrainers.alabama.gov</w:t>
        </w:r>
      </w:hyperlink>
    </w:p>
    <w:p w14:paraId="10156A77" w14:textId="45C9F2E9" w:rsidR="00AD3318" w:rsidRPr="0016666D" w:rsidRDefault="00AD3318" w:rsidP="00AD3318">
      <w:pPr>
        <w:jc w:val="center"/>
        <w:rPr>
          <w:rStyle w:val="Hyperlink"/>
          <w:color w:val="auto"/>
          <w:sz w:val="28"/>
          <w:szCs w:val="28"/>
          <w:u w:val="none"/>
        </w:rPr>
      </w:pPr>
      <w:r w:rsidRPr="0016666D">
        <w:rPr>
          <w:rStyle w:val="Hyperlink"/>
          <w:b/>
          <w:bCs/>
          <w:color w:val="auto"/>
          <w:sz w:val="28"/>
          <w:szCs w:val="28"/>
        </w:rPr>
        <w:t xml:space="preserve">Athletic Trainer Secondary School Incentive Program </w:t>
      </w:r>
      <w:r w:rsidR="00EF4B13">
        <w:rPr>
          <w:rStyle w:val="Hyperlink"/>
          <w:b/>
          <w:bCs/>
          <w:color w:val="auto"/>
          <w:sz w:val="28"/>
          <w:szCs w:val="28"/>
        </w:rPr>
        <w:t>Information</w:t>
      </w:r>
    </w:p>
    <w:p w14:paraId="0AEE03A5" w14:textId="533BF978" w:rsidR="0016666D" w:rsidRPr="0040119B" w:rsidRDefault="001E1053" w:rsidP="00112A19">
      <w:p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The Alabama Board of Athletic Trainers is excited to</w:t>
      </w:r>
      <w:r w:rsidR="009708F1" w:rsidRPr="0040119B">
        <w:rPr>
          <w:rStyle w:val="Hyperlink"/>
          <w:rFonts w:ascii="Cambria" w:hAnsi="Cambria"/>
          <w:color w:val="auto"/>
          <w:sz w:val="24"/>
          <w:szCs w:val="24"/>
          <w:u w:val="none"/>
        </w:rPr>
        <w:t xml:space="preserve"> implement the Athletic Trainer Secondary School Incentive Program</w:t>
      </w:r>
      <w:r w:rsidR="00D751DE" w:rsidRPr="0040119B">
        <w:rPr>
          <w:rStyle w:val="Hyperlink"/>
          <w:rFonts w:ascii="Cambria" w:hAnsi="Cambria"/>
          <w:color w:val="auto"/>
          <w:sz w:val="24"/>
          <w:szCs w:val="24"/>
          <w:u w:val="none"/>
        </w:rPr>
        <w:t xml:space="preserve"> with </w:t>
      </w:r>
      <w:r w:rsidR="0050464E" w:rsidRPr="0040119B">
        <w:rPr>
          <w:rStyle w:val="Hyperlink"/>
          <w:rFonts w:ascii="Cambria" w:hAnsi="Cambria"/>
          <w:color w:val="auto"/>
          <w:sz w:val="24"/>
          <w:szCs w:val="24"/>
        </w:rPr>
        <w:t xml:space="preserve">grant </w:t>
      </w:r>
      <w:r w:rsidR="00D751DE" w:rsidRPr="0040119B">
        <w:rPr>
          <w:rStyle w:val="Hyperlink"/>
          <w:rFonts w:ascii="Cambria" w:hAnsi="Cambria"/>
          <w:color w:val="auto"/>
          <w:sz w:val="24"/>
          <w:szCs w:val="24"/>
        </w:rPr>
        <w:t xml:space="preserve">awards </w:t>
      </w:r>
      <w:r w:rsidR="006C5A9D" w:rsidRPr="0040119B">
        <w:rPr>
          <w:rStyle w:val="Hyperlink"/>
          <w:rFonts w:ascii="Cambria" w:hAnsi="Cambria"/>
          <w:color w:val="auto"/>
          <w:sz w:val="24"/>
          <w:szCs w:val="24"/>
        </w:rPr>
        <w:t>beginning with the 2024-2025 school year</w:t>
      </w:r>
      <w:r w:rsidR="009708F1" w:rsidRPr="0040119B">
        <w:rPr>
          <w:rStyle w:val="Hyperlink"/>
          <w:rFonts w:ascii="Cambria" w:hAnsi="Cambria"/>
          <w:color w:val="auto"/>
          <w:sz w:val="24"/>
          <w:szCs w:val="24"/>
          <w:u w:val="none"/>
        </w:rPr>
        <w:t xml:space="preserve">! This grant provides </w:t>
      </w:r>
      <w:r w:rsidR="006B7F84" w:rsidRPr="0040119B">
        <w:rPr>
          <w:rStyle w:val="Hyperlink"/>
          <w:rFonts w:ascii="Cambria" w:hAnsi="Cambria"/>
          <w:color w:val="auto"/>
          <w:sz w:val="24"/>
          <w:szCs w:val="24"/>
          <w:u w:val="none"/>
        </w:rPr>
        <w:t xml:space="preserve">up to </w:t>
      </w:r>
      <w:r w:rsidRPr="0040119B">
        <w:rPr>
          <w:rStyle w:val="Hyperlink"/>
          <w:rFonts w:ascii="Cambria" w:hAnsi="Cambria"/>
          <w:color w:val="auto"/>
          <w:sz w:val="24"/>
          <w:szCs w:val="24"/>
          <w:u w:val="none"/>
        </w:rPr>
        <w:t>a</w:t>
      </w:r>
      <w:r w:rsidR="006B7F84" w:rsidRPr="0040119B">
        <w:rPr>
          <w:rStyle w:val="Hyperlink"/>
          <w:rFonts w:ascii="Cambria" w:hAnsi="Cambria"/>
          <w:color w:val="auto"/>
          <w:sz w:val="24"/>
          <w:szCs w:val="24"/>
          <w:u w:val="none"/>
        </w:rPr>
        <w:t xml:space="preserve"> $7500</w:t>
      </w:r>
      <w:r w:rsidRPr="0040119B">
        <w:rPr>
          <w:rStyle w:val="Hyperlink"/>
          <w:rFonts w:ascii="Cambria" w:hAnsi="Cambria"/>
          <w:color w:val="auto"/>
          <w:sz w:val="24"/>
          <w:szCs w:val="24"/>
          <w:u w:val="none"/>
        </w:rPr>
        <w:t xml:space="preserve"> stipend to </w:t>
      </w:r>
      <w:r w:rsidR="006C5A9D" w:rsidRPr="0040119B">
        <w:rPr>
          <w:rStyle w:val="Hyperlink"/>
          <w:rFonts w:ascii="Cambria" w:hAnsi="Cambria"/>
          <w:color w:val="auto"/>
          <w:sz w:val="24"/>
          <w:szCs w:val="24"/>
          <w:u w:val="none"/>
        </w:rPr>
        <w:t xml:space="preserve">eligible </w:t>
      </w:r>
      <w:r w:rsidRPr="0040119B">
        <w:rPr>
          <w:rStyle w:val="Hyperlink"/>
          <w:rFonts w:ascii="Cambria" w:hAnsi="Cambria"/>
          <w:color w:val="auto"/>
          <w:sz w:val="24"/>
          <w:szCs w:val="24"/>
          <w:u w:val="none"/>
        </w:rPr>
        <w:t>Athletic Trainers</w:t>
      </w:r>
      <w:r w:rsidR="00D751DE" w:rsidRPr="0040119B">
        <w:rPr>
          <w:rStyle w:val="Hyperlink"/>
          <w:rFonts w:ascii="Cambria" w:hAnsi="Cambria"/>
          <w:color w:val="auto"/>
          <w:sz w:val="24"/>
          <w:szCs w:val="24"/>
          <w:u w:val="none"/>
        </w:rPr>
        <w:t xml:space="preserve"> (AT)</w:t>
      </w:r>
      <w:r w:rsidRPr="0040119B">
        <w:rPr>
          <w:rStyle w:val="Hyperlink"/>
          <w:rFonts w:ascii="Cambria" w:hAnsi="Cambria"/>
          <w:color w:val="auto"/>
          <w:sz w:val="24"/>
          <w:szCs w:val="24"/>
          <w:u w:val="none"/>
        </w:rPr>
        <w:t xml:space="preserve"> that work </w:t>
      </w:r>
      <w:r w:rsidR="006C5A9D" w:rsidRPr="0040119B">
        <w:rPr>
          <w:rStyle w:val="Hyperlink"/>
          <w:rFonts w:ascii="Cambria" w:hAnsi="Cambria"/>
          <w:color w:val="auto"/>
          <w:sz w:val="24"/>
          <w:szCs w:val="24"/>
          <w:u w:val="none"/>
        </w:rPr>
        <w:t>with</w:t>
      </w:r>
      <w:r w:rsidRPr="0040119B">
        <w:rPr>
          <w:rStyle w:val="Hyperlink"/>
          <w:rFonts w:ascii="Cambria" w:hAnsi="Cambria"/>
          <w:color w:val="auto"/>
          <w:sz w:val="24"/>
          <w:szCs w:val="24"/>
          <w:u w:val="none"/>
        </w:rPr>
        <w:t xml:space="preserve"> rural </w:t>
      </w:r>
      <w:r w:rsidR="00D751DE" w:rsidRPr="0040119B">
        <w:rPr>
          <w:rStyle w:val="Hyperlink"/>
          <w:rFonts w:ascii="Cambria" w:hAnsi="Cambria"/>
          <w:color w:val="auto"/>
          <w:sz w:val="24"/>
          <w:szCs w:val="24"/>
          <w:u w:val="none"/>
        </w:rPr>
        <w:t xml:space="preserve">secondary </w:t>
      </w:r>
      <w:r w:rsidRPr="0040119B">
        <w:rPr>
          <w:rStyle w:val="Hyperlink"/>
          <w:rFonts w:ascii="Cambria" w:hAnsi="Cambria"/>
          <w:color w:val="auto"/>
          <w:sz w:val="24"/>
          <w:szCs w:val="24"/>
          <w:u w:val="none"/>
        </w:rPr>
        <w:t>schools in Alabama</w:t>
      </w:r>
      <w:r w:rsidR="00D751DE" w:rsidRPr="0040119B">
        <w:rPr>
          <w:rStyle w:val="Hyperlink"/>
          <w:rFonts w:ascii="Cambria" w:hAnsi="Cambria"/>
          <w:color w:val="auto"/>
          <w:sz w:val="24"/>
          <w:szCs w:val="24"/>
          <w:u w:val="none"/>
        </w:rPr>
        <w:t xml:space="preserve"> during the 202</w:t>
      </w:r>
      <w:r w:rsidR="0040119B">
        <w:rPr>
          <w:rStyle w:val="Hyperlink"/>
          <w:rFonts w:ascii="Cambria" w:hAnsi="Cambria"/>
          <w:color w:val="auto"/>
          <w:sz w:val="24"/>
          <w:szCs w:val="24"/>
          <w:u w:val="none"/>
        </w:rPr>
        <w:t>4</w:t>
      </w:r>
      <w:r w:rsidR="00D751DE" w:rsidRPr="0040119B">
        <w:rPr>
          <w:rStyle w:val="Hyperlink"/>
          <w:rFonts w:ascii="Cambria" w:hAnsi="Cambria"/>
          <w:color w:val="auto"/>
          <w:sz w:val="24"/>
          <w:szCs w:val="24"/>
          <w:u w:val="none"/>
        </w:rPr>
        <w:t>-202</w:t>
      </w:r>
      <w:r w:rsidR="0040119B">
        <w:rPr>
          <w:rStyle w:val="Hyperlink"/>
          <w:rFonts w:ascii="Cambria" w:hAnsi="Cambria"/>
          <w:color w:val="auto"/>
          <w:sz w:val="24"/>
          <w:szCs w:val="24"/>
          <w:u w:val="none"/>
        </w:rPr>
        <w:t>5</w:t>
      </w:r>
      <w:r w:rsidR="00D751DE" w:rsidRPr="0040119B">
        <w:rPr>
          <w:rStyle w:val="Hyperlink"/>
          <w:rFonts w:ascii="Cambria" w:hAnsi="Cambria"/>
          <w:color w:val="auto"/>
          <w:sz w:val="24"/>
          <w:szCs w:val="24"/>
          <w:u w:val="none"/>
        </w:rPr>
        <w:t xml:space="preserve"> school year</w:t>
      </w:r>
      <w:r w:rsidR="009708F1" w:rsidRPr="0040119B">
        <w:rPr>
          <w:rStyle w:val="Hyperlink"/>
          <w:rFonts w:ascii="Cambria" w:hAnsi="Cambria"/>
          <w:color w:val="auto"/>
          <w:sz w:val="24"/>
          <w:szCs w:val="24"/>
          <w:u w:val="none"/>
        </w:rPr>
        <w:t>.</w:t>
      </w:r>
      <w:r w:rsidRPr="0040119B">
        <w:rPr>
          <w:rStyle w:val="Hyperlink"/>
          <w:rFonts w:ascii="Cambria" w:hAnsi="Cambria"/>
          <w:color w:val="auto"/>
          <w:sz w:val="24"/>
          <w:szCs w:val="24"/>
          <w:u w:val="none"/>
        </w:rPr>
        <w:t xml:space="preserve"> </w:t>
      </w:r>
      <w:r w:rsidR="00921072" w:rsidRPr="0040119B">
        <w:rPr>
          <w:rStyle w:val="Hyperlink"/>
          <w:rFonts w:ascii="Cambria" w:hAnsi="Cambria"/>
          <w:color w:val="auto"/>
          <w:sz w:val="24"/>
          <w:szCs w:val="24"/>
          <w:u w:val="none"/>
        </w:rPr>
        <w:t xml:space="preserve"> Application and Attestations forms will be available on the Board’s website on February 1, 2025.   </w:t>
      </w:r>
      <w:r w:rsidRPr="0040119B">
        <w:rPr>
          <w:rStyle w:val="Hyperlink"/>
          <w:rFonts w:ascii="Cambria" w:hAnsi="Cambria"/>
          <w:color w:val="auto"/>
          <w:sz w:val="24"/>
          <w:szCs w:val="24"/>
          <w:u w:val="none"/>
        </w:rPr>
        <w:t>To be eligible for this stipend</w:t>
      </w:r>
      <w:r w:rsidR="0016666D" w:rsidRPr="0040119B">
        <w:rPr>
          <w:rStyle w:val="Hyperlink"/>
          <w:rFonts w:ascii="Cambria" w:hAnsi="Cambria"/>
          <w:color w:val="auto"/>
          <w:sz w:val="24"/>
          <w:szCs w:val="24"/>
          <w:u w:val="none"/>
        </w:rPr>
        <w:t>:</w:t>
      </w:r>
    </w:p>
    <w:p w14:paraId="1A167AF4" w14:textId="41B2958B" w:rsidR="00B320B4" w:rsidRPr="0040119B" w:rsidRDefault="00B320B4"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The AT must work at a </w:t>
      </w:r>
      <w:r w:rsidRPr="0040119B">
        <w:rPr>
          <w:rStyle w:val="Hyperlink"/>
          <w:rFonts w:ascii="Cambria" w:hAnsi="Cambria"/>
          <w:i/>
          <w:iCs/>
          <w:color w:val="auto"/>
          <w:sz w:val="24"/>
          <w:szCs w:val="24"/>
          <w:u w:val="none"/>
        </w:rPr>
        <w:t>rural secondary school.</w:t>
      </w:r>
      <w:r w:rsidRPr="0040119B">
        <w:rPr>
          <w:rStyle w:val="Hyperlink"/>
          <w:rFonts w:ascii="Cambria" w:hAnsi="Cambria"/>
          <w:color w:val="auto"/>
          <w:sz w:val="24"/>
          <w:szCs w:val="24"/>
          <w:u w:val="none"/>
        </w:rPr>
        <w:t xml:space="preserve"> Rural is defined by the legislation </w:t>
      </w:r>
      <w:r w:rsidR="00C02701" w:rsidRPr="0040119B">
        <w:rPr>
          <w:rStyle w:val="Hyperlink"/>
          <w:rFonts w:ascii="Cambria" w:hAnsi="Cambria"/>
          <w:color w:val="auto"/>
          <w:sz w:val="24"/>
          <w:szCs w:val="24"/>
          <w:u w:val="none"/>
        </w:rPr>
        <w:t xml:space="preserve">that created this grant </w:t>
      </w:r>
      <w:r w:rsidRPr="0040119B">
        <w:rPr>
          <w:rStyle w:val="Hyperlink"/>
          <w:rFonts w:ascii="Cambria" w:hAnsi="Cambria"/>
          <w:color w:val="auto"/>
          <w:sz w:val="24"/>
          <w:szCs w:val="24"/>
          <w:u w:val="none"/>
        </w:rPr>
        <w:t>(ACT 2023-341) as a school not located within an urbanized area of more than 50,000 people. Secondary school is defined as any</w:t>
      </w:r>
      <w:r w:rsidR="00CD186C" w:rsidRPr="0040119B">
        <w:rPr>
          <w:rStyle w:val="Hyperlink"/>
          <w:rFonts w:ascii="Cambria" w:hAnsi="Cambria"/>
          <w:color w:val="auto"/>
          <w:sz w:val="24"/>
          <w:szCs w:val="24"/>
          <w:u w:val="none"/>
        </w:rPr>
        <w:t xml:space="preserve"> </w:t>
      </w:r>
      <w:r w:rsidRPr="0040119B">
        <w:rPr>
          <w:rStyle w:val="Hyperlink"/>
          <w:rFonts w:ascii="Cambria" w:hAnsi="Cambria"/>
          <w:color w:val="auto"/>
          <w:sz w:val="24"/>
          <w:szCs w:val="24"/>
          <w:u w:val="none"/>
        </w:rPr>
        <w:t>rural</w:t>
      </w:r>
      <w:r w:rsidR="00D751DE" w:rsidRPr="0040119B">
        <w:rPr>
          <w:rStyle w:val="Hyperlink"/>
          <w:rFonts w:ascii="Cambria" w:hAnsi="Cambria"/>
          <w:color w:val="auto"/>
          <w:sz w:val="24"/>
          <w:szCs w:val="24"/>
          <w:u w:val="none"/>
        </w:rPr>
        <w:t xml:space="preserve"> </w:t>
      </w:r>
      <w:r w:rsidR="00407866" w:rsidRPr="0040119B">
        <w:rPr>
          <w:rStyle w:val="Hyperlink"/>
          <w:rFonts w:ascii="Cambria" w:hAnsi="Cambria"/>
          <w:color w:val="auto"/>
          <w:sz w:val="24"/>
          <w:szCs w:val="24"/>
          <w:u w:val="none"/>
        </w:rPr>
        <w:t>1A, 2A</w:t>
      </w:r>
      <w:r w:rsidR="000D7B88">
        <w:rPr>
          <w:rStyle w:val="Hyperlink"/>
          <w:rFonts w:ascii="Cambria" w:hAnsi="Cambria"/>
          <w:color w:val="auto"/>
          <w:sz w:val="24"/>
          <w:szCs w:val="24"/>
          <w:u w:val="none"/>
        </w:rPr>
        <w:t xml:space="preserve">, </w:t>
      </w:r>
      <w:r w:rsidR="00407866" w:rsidRPr="0040119B">
        <w:rPr>
          <w:rStyle w:val="Hyperlink"/>
          <w:rFonts w:ascii="Cambria" w:hAnsi="Cambria"/>
          <w:color w:val="auto"/>
          <w:sz w:val="24"/>
          <w:szCs w:val="24"/>
          <w:u w:val="none"/>
        </w:rPr>
        <w:t>3A</w:t>
      </w:r>
      <w:r w:rsidR="000D7B88">
        <w:rPr>
          <w:rStyle w:val="Hyperlink"/>
          <w:rFonts w:ascii="Cambria" w:hAnsi="Cambria"/>
          <w:color w:val="auto"/>
          <w:sz w:val="24"/>
          <w:szCs w:val="24"/>
          <w:u w:val="none"/>
        </w:rPr>
        <w:t>,</w:t>
      </w:r>
      <w:r w:rsidR="00D751DE" w:rsidRPr="0040119B">
        <w:rPr>
          <w:rStyle w:val="Hyperlink"/>
          <w:rFonts w:ascii="Cambria" w:hAnsi="Cambria"/>
          <w:color w:val="auto"/>
          <w:sz w:val="24"/>
          <w:szCs w:val="24"/>
          <w:u w:val="none"/>
        </w:rPr>
        <w:t xml:space="preserve"> and </w:t>
      </w:r>
      <w:r w:rsidRPr="0040119B">
        <w:rPr>
          <w:rStyle w:val="Hyperlink"/>
          <w:rFonts w:ascii="Cambria" w:hAnsi="Cambria"/>
          <w:color w:val="auto"/>
          <w:sz w:val="24"/>
          <w:szCs w:val="24"/>
          <w:u w:val="none"/>
        </w:rPr>
        <w:t xml:space="preserve">Title I school providing education to students in </w:t>
      </w:r>
      <w:r w:rsidRPr="0040119B">
        <w:rPr>
          <w:rStyle w:val="Hyperlink"/>
          <w:rFonts w:ascii="Cambria" w:hAnsi="Cambria"/>
          <w:color w:val="auto"/>
          <w:sz w:val="24"/>
          <w:szCs w:val="24"/>
        </w:rPr>
        <w:t>sixth through twelfth grade.</w:t>
      </w:r>
    </w:p>
    <w:p w14:paraId="7A4E1700" w14:textId="23CA4BF3" w:rsidR="00407866" w:rsidRDefault="00407866" w:rsidP="00407866">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Priority will be given based </w:t>
      </w:r>
      <w:r w:rsidRPr="000A74CF">
        <w:rPr>
          <w:rStyle w:val="Hyperlink"/>
          <w:rFonts w:ascii="Cambria" w:hAnsi="Cambria"/>
          <w:color w:val="auto"/>
          <w:sz w:val="24"/>
          <w:szCs w:val="24"/>
          <w:u w:val="none"/>
        </w:rPr>
        <w:t xml:space="preserve">upon </w:t>
      </w:r>
      <w:r w:rsidR="00310160" w:rsidRPr="000A74CF">
        <w:rPr>
          <w:rStyle w:val="Hyperlink"/>
          <w:rFonts w:ascii="Cambria" w:hAnsi="Cambria"/>
          <w:color w:val="auto"/>
          <w:sz w:val="24"/>
          <w:szCs w:val="24"/>
          <w:u w:val="none"/>
        </w:rPr>
        <w:t>Alabama High School Athletic Association (</w:t>
      </w:r>
      <w:r w:rsidRPr="000A74CF">
        <w:rPr>
          <w:rStyle w:val="Hyperlink"/>
          <w:rFonts w:ascii="Cambria" w:hAnsi="Cambria"/>
          <w:color w:val="auto"/>
          <w:sz w:val="24"/>
          <w:szCs w:val="24"/>
          <w:u w:val="none"/>
        </w:rPr>
        <w:t>AHSAA</w:t>
      </w:r>
      <w:r w:rsidR="00310160" w:rsidRPr="000A74CF">
        <w:rPr>
          <w:rStyle w:val="Hyperlink"/>
          <w:rFonts w:ascii="Cambria" w:hAnsi="Cambria"/>
          <w:color w:val="auto"/>
          <w:sz w:val="24"/>
          <w:szCs w:val="24"/>
          <w:u w:val="none"/>
        </w:rPr>
        <w:t>)</w:t>
      </w:r>
      <w:r w:rsidRPr="000A74CF">
        <w:rPr>
          <w:rStyle w:val="Hyperlink"/>
          <w:rFonts w:ascii="Cambria" w:hAnsi="Cambria"/>
          <w:color w:val="auto"/>
          <w:sz w:val="24"/>
          <w:szCs w:val="24"/>
          <w:u w:val="none"/>
        </w:rPr>
        <w:t xml:space="preserve"> </w:t>
      </w:r>
      <w:r w:rsidRPr="0040119B">
        <w:rPr>
          <w:rStyle w:val="Hyperlink"/>
          <w:rFonts w:ascii="Cambria" w:hAnsi="Cambria"/>
          <w:color w:val="auto"/>
          <w:sz w:val="24"/>
          <w:szCs w:val="24"/>
          <w:u w:val="none"/>
        </w:rPr>
        <w:t xml:space="preserve">classification. All 1As will be awarded before 2As, 2As will be awarded before 3As, 3As will all be awarded before Title I. Then, 4As, 5As, etc. will be awarded accordingly based date received and </w:t>
      </w:r>
      <w:r w:rsidR="0040119B">
        <w:rPr>
          <w:rStyle w:val="Hyperlink"/>
          <w:rFonts w:ascii="Cambria" w:hAnsi="Cambria"/>
          <w:color w:val="auto"/>
          <w:sz w:val="24"/>
          <w:szCs w:val="24"/>
          <w:u w:val="none"/>
        </w:rPr>
        <w:t xml:space="preserve">available </w:t>
      </w:r>
      <w:r w:rsidRPr="0040119B">
        <w:rPr>
          <w:rStyle w:val="Hyperlink"/>
          <w:rFonts w:ascii="Cambria" w:hAnsi="Cambria"/>
          <w:color w:val="auto"/>
          <w:sz w:val="24"/>
          <w:szCs w:val="24"/>
          <w:u w:val="none"/>
        </w:rPr>
        <w:t>funds</w:t>
      </w:r>
      <w:r w:rsidR="0040119B">
        <w:rPr>
          <w:rStyle w:val="Hyperlink"/>
          <w:rFonts w:ascii="Cambria" w:hAnsi="Cambria"/>
          <w:color w:val="auto"/>
          <w:sz w:val="24"/>
          <w:szCs w:val="24"/>
          <w:u w:val="none"/>
        </w:rPr>
        <w:t>.</w:t>
      </w:r>
    </w:p>
    <w:p w14:paraId="0E7DD996" w14:textId="0F35E38A" w:rsidR="0040119B" w:rsidRDefault="0040119B" w:rsidP="0040119B">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Priority for applications received from schools with the same classification will be based on the date the complete application packet is received by the Board. </w:t>
      </w:r>
    </w:p>
    <w:p w14:paraId="4C9FCE26" w14:textId="301036B6" w:rsidR="004D3C42" w:rsidRPr="004D3C42" w:rsidRDefault="004D3C42" w:rsidP="004D3C42">
      <w:pPr>
        <w:pStyle w:val="ListParagraph"/>
        <w:numPr>
          <w:ilvl w:val="0"/>
          <w:numId w:val="1"/>
        </w:numPr>
        <w:spacing w:after="0" w:line="276" w:lineRule="auto"/>
        <w:jc w:val="both"/>
        <w:rPr>
          <w:rStyle w:val="Hyperlink"/>
          <w:rFonts w:ascii="Cambria" w:hAnsi="Cambria"/>
          <w:strike/>
          <w:color w:val="auto"/>
          <w:sz w:val="24"/>
          <w:szCs w:val="24"/>
          <w:u w:val="none"/>
        </w:rPr>
      </w:pPr>
      <w:r w:rsidRPr="0040119B">
        <w:rPr>
          <w:rStyle w:val="Hyperlink"/>
          <w:rFonts w:ascii="Cambria" w:hAnsi="Cambria"/>
          <w:color w:val="auto"/>
          <w:sz w:val="24"/>
          <w:szCs w:val="24"/>
          <w:u w:val="none"/>
        </w:rPr>
        <w:t xml:space="preserve">A completed signed grant application must be submitted, no later than </w:t>
      </w:r>
      <w:r w:rsidRPr="0040119B">
        <w:rPr>
          <w:rStyle w:val="Hyperlink"/>
          <w:rFonts w:ascii="Cambria" w:hAnsi="Cambria"/>
          <w:b/>
          <w:bCs/>
          <w:color w:val="auto"/>
          <w:sz w:val="24"/>
          <w:szCs w:val="24"/>
          <w:u w:val="none"/>
        </w:rPr>
        <w:t>April 1, 2025</w:t>
      </w:r>
      <w:r>
        <w:rPr>
          <w:rStyle w:val="Hyperlink"/>
          <w:rFonts w:ascii="Cambria" w:hAnsi="Cambria"/>
          <w:color w:val="auto"/>
          <w:sz w:val="24"/>
          <w:szCs w:val="24"/>
          <w:u w:val="none"/>
        </w:rPr>
        <w:t xml:space="preserve">. </w:t>
      </w:r>
      <w:r w:rsidRPr="0040119B">
        <w:rPr>
          <w:rStyle w:val="Hyperlink"/>
          <w:rFonts w:ascii="Cambria" w:hAnsi="Cambria"/>
          <w:color w:val="auto"/>
          <w:sz w:val="24"/>
          <w:szCs w:val="24"/>
          <w:u w:val="none"/>
        </w:rPr>
        <w:t xml:space="preserve"> </w:t>
      </w:r>
    </w:p>
    <w:p w14:paraId="59EC9CB3" w14:textId="57E86511" w:rsidR="004D3C42" w:rsidRPr="004D3C42" w:rsidRDefault="004D3C42" w:rsidP="004D3C42">
      <w:pPr>
        <w:pStyle w:val="ListParagraph"/>
        <w:numPr>
          <w:ilvl w:val="0"/>
          <w:numId w:val="1"/>
        </w:numPr>
        <w:spacing w:after="0" w:line="276" w:lineRule="auto"/>
        <w:jc w:val="both"/>
        <w:rPr>
          <w:rStyle w:val="Hyperlink"/>
          <w:rFonts w:ascii="Cambria" w:hAnsi="Cambria"/>
          <w:color w:val="auto"/>
          <w:sz w:val="24"/>
          <w:szCs w:val="24"/>
          <w:u w:val="none"/>
        </w:rPr>
      </w:pPr>
      <w:r w:rsidRPr="004D3C42">
        <w:rPr>
          <w:rStyle w:val="Hyperlink"/>
          <w:rFonts w:ascii="Cambria" w:hAnsi="Cambria"/>
          <w:color w:val="auto"/>
          <w:sz w:val="24"/>
          <w:szCs w:val="24"/>
          <w:u w:val="none"/>
        </w:rPr>
        <w:t xml:space="preserve">The AT must attest to working an average of 25 hours per week during the </w:t>
      </w:r>
      <w:r w:rsidRPr="004D3C42">
        <w:rPr>
          <w:rStyle w:val="Hyperlink"/>
          <w:rFonts w:ascii="Cambria" w:hAnsi="Cambria"/>
          <w:color w:val="auto"/>
          <w:sz w:val="24"/>
          <w:szCs w:val="24"/>
        </w:rPr>
        <w:t>2024-2025</w:t>
      </w:r>
      <w:r w:rsidRPr="004D3C42">
        <w:rPr>
          <w:rStyle w:val="Hyperlink"/>
          <w:rFonts w:ascii="Cambria" w:hAnsi="Cambria"/>
          <w:color w:val="auto"/>
          <w:sz w:val="24"/>
          <w:szCs w:val="24"/>
          <w:u w:val="none"/>
        </w:rPr>
        <w:t xml:space="preserve"> academic school year. </w:t>
      </w:r>
    </w:p>
    <w:p w14:paraId="0E8DEE2E" w14:textId="2A9CCCED" w:rsidR="00142130" w:rsidRPr="0040119B" w:rsidRDefault="00B320B4"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If the AT works an average of 25 hours at more than one eligible school in the same </w:t>
      </w:r>
      <w:r w:rsidR="00D751DE" w:rsidRPr="0040119B">
        <w:rPr>
          <w:rStyle w:val="Hyperlink"/>
          <w:rFonts w:ascii="Cambria" w:hAnsi="Cambria"/>
          <w:color w:val="auto"/>
          <w:sz w:val="24"/>
          <w:szCs w:val="24"/>
          <w:u w:val="none"/>
        </w:rPr>
        <w:t>school district</w:t>
      </w:r>
      <w:r w:rsidRPr="0040119B">
        <w:rPr>
          <w:rStyle w:val="Hyperlink"/>
          <w:rFonts w:ascii="Cambria" w:hAnsi="Cambria"/>
          <w:color w:val="auto"/>
          <w:sz w:val="24"/>
          <w:szCs w:val="24"/>
          <w:u w:val="none"/>
        </w:rPr>
        <w:t xml:space="preserve">, the hours may be combined, i.e. the AT works at an eligible high school </w:t>
      </w:r>
      <w:r w:rsidRPr="0040119B">
        <w:rPr>
          <w:rStyle w:val="Hyperlink"/>
          <w:rFonts w:ascii="Cambria" w:hAnsi="Cambria"/>
          <w:i/>
          <w:iCs/>
          <w:color w:val="auto"/>
          <w:sz w:val="24"/>
          <w:szCs w:val="24"/>
          <w:u w:val="none"/>
        </w:rPr>
        <w:t>and</w:t>
      </w:r>
      <w:r w:rsidRPr="0040119B">
        <w:rPr>
          <w:rStyle w:val="Hyperlink"/>
          <w:rFonts w:ascii="Cambria" w:hAnsi="Cambria"/>
          <w:color w:val="auto"/>
          <w:sz w:val="24"/>
          <w:szCs w:val="24"/>
          <w:u w:val="none"/>
        </w:rPr>
        <w:t xml:space="preserve"> </w:t>
      </w:r>
      <w:r w:rsidR="00142130" w:rsidRPr="0040119B">
        <w:rPr>
          <w:rStyle w:val="Hyperlink"/>
          <w:rFonts w:ascii="Cambria" w:hAnsi="Cambria"/>
          <w:color w:val="auto"/>
          <w:sz w:val="24"/>
          <w:szCs w:val="24"/>
          <w:u w:val="none"/>
        </w:rPr>
        <w:t xml:space="preserve">an eligible </w:t>
      </w:r>
      <w:r w:rsidRPr="0040119B">
        <w:rPr>
          <w:rStyle w:val="Hyperlink"/>
          <w:rFonts w:ascii="Cambria" w:hAnsi="Cambria"/>
          <w:color w:val="auto"/>
          <w:sz w:val="24"/>
          <w:szCs w:val="24"/>
          <w:u w:val="none"/>
        </w:rPr>
        <w:t>feeder middle or junior high school.</w:t>
      </w:r>
      <w:r w:rsidR="0050464E" w:rsidRPr="0040119B">
        <w:rPr>
          <w:rStyle w:val="Hyperlink"/>
          <w:rFonts w:ascii="Cambria" w:hAnsi="Cambria"/>
          <w:color w:val="auto"/>
          <w:sz w:val="24"/>
          <w:szCs w:val="24"/>
          <w:u w:val="none"/>
        </w:rPr>
        <w:t>*</w:t>
      </w:r>
    </w:p>
    <w:p w14:paraId="40B91D10" w14:textId="2A4448BE" w:rsidR="0016666D" w:rsidRPr="0040119B" w:rsidRDefault="0016666D"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The grants awarded are limited by the funds allocated </w:t>
      </w:r>
      <w:r w:rsidR="00C16993" w:rsidRPr="0040119B">
        <w:rPr>
          <w:rStyle w:val="Hyperlink"/>
          <w:rFonts w:ascii="Cambria" w:hAnsi="Cambria"/>
          <w:color w:val="auto"/>
          <w:sz w:val="24"/>
          <w:szCs w:val="24"/>
          <w:u w:val="none"/>
        </w:rPr>
        <w:t xml:space="preserve">to </w:t>
      </w:r>
      <w:r w:rsidRPr="0040119B">
        <w:rPr>
          <w:rStyle w:val="Hyperlink"/>
          <w:rFonts w:ascii="Cambria" w:hAnsi="Cambria"/>
          <w:color w:val="auto"/>
          <w:sz w:val="24"/>
          <w:szCs w:val="24"/>
          <w:u w:val="none"/>
        </w:rPr>
        <w:t>the Board for this program.</w:t>
      </w:r>
    </w:p>
    <w:p w14:paraId="3B1077CC" w14:textId="0D888923" w:rsidR="004672A1" w:rsidRDefault="004672A1"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Should the Board receive more eligible AT applications than funds available for the full stipend amount of $7500, the Board may reduce the amount of the stipend </w:t>
      </w:r>
      <w:r w:rsidR="00F92BC6" w:rsidRPr="0040119B">
        <w:rPr>
          <w:rStyle w:val="Hyperlink"/>
          <w:rFonts w:ascii="Cambria" w:hAnsi="Cambria"/>
          <w:color w:val="auto"/>
          <w:sz w:val="24"/>
          <w:szCs w:val="24"/>
          <w:u w:val="none"/>
        </w:rPr>
        <w:t>to</w:t>
      </w:r>
      <w:r w:rsidRPr="0040119B">
        <w:rPr>
          <w:rStyle w:val="Hyperlink"/>
          <w:rFonts w:ascii="Cambria" w:hAnsi="Cambria"/>
          <w:color w:val="auto"/>
          <w:sz w:val="24"/>
          <w:szCs w:val="24"/>
          <w:u w:val="none"/>
        </w:rPr>
        <w:t xml:space="preserve"> reach more eligible ATs.</w:t>
      </w:r>
    </w:p>
    <w:p w14:paraId="4F7009A9" w14:textId="66429B07" w:rsidR="0016666D" w:rsidRDefault="0016666D" w:rsidP="00112A19">
      <w:pPr>
        <w:pStyle w:val="ListParagraph"/>
        <w:numPr>
          <w:ilvl w:val="0"/>
          <w:numId w:val="1"/>
        </w:numPr>
        <w:spacing w:after="0" w:line="276" w:lineRule="auto"/>
        <w:jc w:val="both"/>
        <w:rPr>
          <w:rStyle w:val="Hyperlink"/>
          <w:rFonts w:ascii="Cambria" w:hAnsi="Cambria"/>
          <w:b/>
          <w:bCs/>
          <w:color w:val="auto"/>
          <w:sz w:val="24"/>
          <w:szCs w:val="24"/>
          <w:u w:val="none"/>
        </w:rPr>
      </w:pPr>
      <w:r w:rsidRPr="0040119B">
        <w:rPr>
          <w:rStyle w:val="Hyperlink"/>
          <w:rFonts w:ascii="Cambria" w:hAnsi="Cambria"/>
          <w:color w:val="auto"/>
          <w:sz w:val="24"/>
          <w:szCs w:val="24"/>
          <w:u w:val="none"/>
        </w:rPr>
        <w:t xml:space="preserve">The grant will be paid directly to the </w:t>
      </w:r>
      <w:r w:rsidR="00F97BEC" w:rsidRPr="0040119B">
        <w:rPr>
          <w:rStyle w:val="Hyperlink"/>
          <w:rFonts w:ascii="Cambria" w:hAnsi="Cambria"/>
          <w:color w:val="auto"/>
          <w:sz w:val="24"/>
          <w:szCs w:val="24"/>
          <w:u w:val="none"/>
        </w:rPr>
        <w:t xml:space="preserve">local board of education, </w:t>
      </w:r>
      <w:r w:rsidRPr="0040119B">
        <w:rPr>
          <w:rStyle w:val="Hyperlink"/>
          <w:rFonts w:ascii="Cambria" w:hAnsi="Cambria"/>
          <w:color w:val="auto"/>
          <w:sz w:val="24"/>
          <w:szCs w:val="24"/>
          <w:u w:val="none"/>
        </w:rPr>
        <w:t xml:space="preserve">which will be responsible for distributing the funds to the AT(s) selected by the Board near the end of the 2024-2025 school year. </w:t>
      </w:r>
      <w:r w:rsidR="00F97BEC" w:rsidRPr="0040119B">
        <w:rPr>
          <w:rStyle w:val="Hyperlink"/>
          <w:rFonts w:ascii="Cambria" w:hAnsi="Cambria"/>
          <w:color w:val="auto"/>
          <w:sz w:val="24"/>
          <w:szCs w:val="24"/>
          <w:u w:val="none"/>
        </w:rPr>
        <w:t xml:space="preserve"> </w:t>
      </w:r>
      <w:r w:rsidR="00F97BEC" w:rsidRPr="0040119B">
        <w:rPr>
          <w:rStyle w:val="Hyperlink"/>
          <w:rFonts w:ascii="Cambria" w:hAnsi="Cambria"/>
          <w:b/>
          <w:bCs/>
          <w:color w:val="auto"/>
          <w:sz w:val="24"/>
          <w:szCs w:val="24"/>
          <w:u w:val="none"/>
        </w:rPr>
        <w:t xml:space="preserve">The </w:t>
      </w:r>
      <w:r w:rsidR="0050464E" w:rsidRPr="0040119B">
        <w:rPr>
          <w:rStyle w:val="Hyperlink"/>
          <w:rFonts w:ascii="Cambria" w:hAnsi="Cambria"/>
          <w:b/>
          <w:bCs/>
          <w:color w:val="auto"/>
          <w:sz w:val="24"/>
          <w:szCs w:val="24"/>
          <w:u w:val="none"/>
        </w:rPr>
        <w:t xml:space="preserve">stipend to </w:t>
      </w:r>
      <w:r w:rsidR="0031272F" w:rsidRPr="0040119B">
        <w:rPr>
          <w:rStyle w:val="Hyperlink"/>
          <w:rFonts w:ascii="Cambria" w:hAnsi="Cambria"/>
          <w:b/>
          <w:bCs/>
          <w:color w:val="auto"/>
          <w:sz w:val="24"/>
          <w:szCs w:val="24"/>
          <w:u w:val="none"/>
        </w:rPr>
        <w:t xml:space="preserve">the </w:t>
      </w:r>
      <w:r w:rsidR="0050464E" w:rsidRPr="0040119B">
        <w:rPr>
          <w:rStyle w:val="Hyperlink"/>
          <w:rFonts w:ascii="Cambria" w:hAnsi="Cambria"/>
          <w:b/>
          <w:bCs/>
          <w:color w:val="auto"/>
          <w:sz w:val="24"/>
          <w:szCs w:val="24"/>
          <w:u w:val="none"/>
        </w:rPr>
        <w:t>AT</w:t>
      </w:r>
      <w:r w:rsidR="00F97BEC" w:rsidRPr="0040119B">
        <w:rPr>
          <w:rStyle w:val="Hyperlink"/>
          <w:rFonts w:ascii="Cambria" w:hAnsi="Cambria"/>
          <w:b/>
          <w:bCs/>
          <w:color w:val="auto"/>
          <w:sz w:val="24"/>
          <w:szCs w:val="24"/>
          <w:u w:val="none"/>
        </w:rPr>
        <w:t xml:space="preserve"> is subject to applicable taxes.</w:t>
      </w:r>
    </w:p>
    <w:p w14:paraId="543BE562" w14:textId="13C32239" w:rsidR="000D7B88" w:rsidRPr="00DA3635" w:rsidRDefault="0040119B" w:rsidP="0040119B">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The School Superintendent and the AT must sign attestations that the AT and the </w:t>
      </w:r>
      <w:r w:rsidRPr="00DA3635">
        <w:rPr>
          <w:rStyle w:val="Hyperlink"/>
          <w:rFonts w:ascii="Cambria" w:hAnsi="Cambria"/>
          <w:color w:val="auto"/>
          <w:sz w:val="24"/>
          <w:szCs w:val="24"/>
          <w:u w:val="none"/>
        </w:rPr>
        <w:t>school(s) for which the AT provides services are eligible.</w:t>
      </w:r>
    </w:p>
    <w:p w14:paraId="0DDF24EE" w14:textId="0F0F8D1E" w:rsidR="000D7B88" w:rsidRPr="00310160" w:rsidRDefault="004D3C42" w:rsidP="002847F0">
      <w:pPr>
        <w:pStyle w:val="ListParagraph"/>
        <w:numPr>
          <w:ilvl w:val="0"/>
          <w:numId w:val="1"/>
        </w:numPr>
        <w:spacing w:after="0" w:line="276" w:lineRule="auto"/>
        <w:jc w:val="both"/>
        <w:rPr>
          <w:rStyle w:val="Hyperlink"/>
          <w:rFonts w:ascii="Cambria" w:hAnsi="Cambria"/>
          <w:color w:val="auto"/>
          <w:sz w:val="24"/>
          <w:szCs w:val="24"/>
          <w:u w:val="none"/>
        </w:rPr>
      </w:pPr>
      <w:r w:rsidRPr="000A74CF">
        <w:rPr>
          <w:rStyle w:val="Hyperlink"/>
          <w:rFonts w:ascii="Cambria" w:hAnsi="Cambria"/>
          <w:color w:val="auto"/>
          <w:sz w:val="24"/>
          <w:szCs w:val="24"/>
          <w:u w:val="none"/>
        </w:rPr>
        <w:t>Signed attestations</w:t>
      </w:r>
      <w:r w:rsidR="00310160" w:rsidRPr="000A74CF">
        <w:rPr>
          <w:rStyle w:val="Hyperlink"/>
          <w:rFonts w:ascii="Cambria" w:hAnsi="Cambria"/>
          <w:color w:val="auto"/>
          <w:sz w:val="24"/>
          <w:szCs w:val="24"/>
          <w:u w:val="none"/>
        </w:rPr>
        <w:t xml:space="preserve"> may be submitted as soon as the AT has provided 900 hours of AT services for the qualified school for the academic year 2024-2025.</w:t>
      </w:r>
      <w:r w:rsidRPr="000A74CF">
        <w:rPr>
          <w:rStyle w:val="Hyperlink"/>
          <w:rFonts w:ascii="Cambria" w:hAnsi="Cambria"/>
          <w:color w:val="auto"/>
          <w:sz w:val="24"/>
          <w:szCs w:val="24"/>
          <w:u w:val="none"/>
        </w:rPr>
        <w:t xml:space="preserve"> </w:t>
      </w:r>
      <w:r w:rsidR="000D7B88" w:rsidRPr="00310160">
        <w:rPr>
          <w:rStyle w:val="Hyperlink"/>
          <w:rFonts w:ascii="Cambria" w:hAnsi="Cambria"/>
          <w:color w:val="auto"/>
          <w:sz w:val="24"/>
          <w:szCs w:val="24"/>
          <w:u w:val="none"/>
        </w:rPr>
        <w:br w:type="page"/>
      </w:r>
    </w:p>
    <w:p w14:paraId="13F05BD3" w14:textId="77777777" w:rsidR="00C02701" w:rsidRPr="000D7B88" w:rsidRDefault="00C02701" w:rsidP="000D7B88">
      <w:pPr>
        <w:spacing w:after="0" w:line="276" w:lineRule="auto"/>
        <w:jc w:val="both"/>
        <w:rPr>
          <w:rStyle w:val="Hyperlink"/>
          <w:rFonts w:ascii="Cambria" w:hAnsi="Cambria"/>
          <w:color w:val="auto"/>
          <w:sz w:val="24"/>
          <w:szCs w:val="24"/>
          <w:u w:val="none"/>
        </w:rPr>
      </w:pPr>
    </w:p>
    <w:p w14:paraId="08CB1E77" w14:textId="77777777" w:rsidR="000D7B88" w:rsidRDefault="000D7B88" w:rsidP="000D7B88">
      <w:pPr>
        <w:pStyle w:val="ListParagraph"/>
        <w:spacing w:after="0" w:line="276" w:lineRule="auto"/>
        <w:ind w:left="780"/>
        <w:jc w:val="both"/>
        <w:rPr>
          <w:rStyle w:val="Hyperlink"/>
          <w:rFonts w:ascii="Cambria" w:hAnsi="Cambria"/>
          <w:color w:val="auto"/>
          <w:sz w:val="24"/>
          <w:szCs w:val="24"/>
          <w:u w:val="none"/>
        </w:rPr>
      </w:pPr>
    </w:p>
    <w:p w14:paraId="3E268F5F" w14:textId="77777777" w:rsidR="000D7B88" w:rsidRDefault="000D7B88" w:rsidP="000D7B88">
      <w:pPr>
        <w:pStyle w:val="ListParagraph"/>
        <w:spacing w:after="0" w:line="276" w:lineRule="auto"/>
        <w:ind w:left="780"/>
        <w:jc w:val="both"/>
        <w:rPr>
          <w:rStyle w:val="Hyperlink"/>
          <w:rFonts w:ascii="Cambria" w:hAnsi="Cambria"/>
          <w:color w:val="auto"/>
          <w:sz w:val="24"/>
          <w:szCs w:val="24"/>
          <w:u w:val="none"/>
        </w:rPr>
      </w:pPr>
    </w:p>
    <w:p w14:paraId="6E1A12D9" w14:textId="77777777" w:rsidR="000D7B88" w:rsidRDefault="000D7B88" w:rsidP="000D7B88">
      <w:pPr>
        <w:pStyle w:val="ListParagraph"/>
        <w:spacing w:after="0" w:line="276" w:lineRule="auto"/>
        <w:ind w:left="780"/>
        <w:jc w:val="both"/>
        <w:rPr>
          <w:rStyle w:val="Hyperlink"/>
          <w:rFonts w:ascii="Cambria" w:hAnsi="Cambria"/>
          <w:color w:val="auto"/>
          <w:sz w:val="24"/>
          <w:szCs w:val="24"/>
          <w:u w:val="none"/>
        </w:rPr>
      </w:pPr>
    </w:p>
    <w:p w14:paraId="07BBF754" w14:textId="3DF645CB" w:rsidR="0016666D" w:rsidRDefault="0016666D"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Only one stipend can be awarded per school</w:t>
      </w:r>
      <w:r w:rsidR="006225FF" w:rsidRPr="0040119B">
        <w:rPr>
          <w:rStyle w:val="Hyperlink"/>
          <w:rFonts w:ascii="Cambria" w:hAnsi="Cambria"/>
          <w:color w:val="auto"/>
          <w:sz w:val="24"/>
          <w:szCs w:val="24"/>
          <w:u w:val="none"/>
        </w:rPr>
        <w:t>.</w:t>
      </w:r>
      <w:r w:rsidRPr="0040119B">
        <w:rPr>
          <w:rStyle w:val="Hyperlink"/>
          <w:rFonts w:ascii="Cambria" w:hAnsi="Cambria"/>
          <w:color w:val="auto"/>
          <w:sz w:val="24"/>
          <w:szCs w:val="24"/>
          <w:u w:val="none"/>
        </w:rPr>
        <w:t xml:space="preserve"> </w:t>
      </w:r>
    </w:p>
    <w:p w14:paraId="78EF4266" w14:textId="4266517F" w:rsidR="00C02701" w:rsidRPr="00C02701" w:rsidRDefault="00C02701" w:rsidP="00C02701">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Multiple grants may be awarded to the same local board of education.</w:t>
      </w:r>
    </w:p>
    <w:p w14:paraId="510C08AA" w14:textId="0C88B57D" w:rsidR="0016666D" w:rsidRPr="0040119B" w:rsidRDefault="0016666D"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If a </w:t>
      </w:r>
      <w:r w:rsidR="006225FF" w:rsidRPr="0040119B">
        <w:rPr>
          <w:rStyle w:val="Hyperlink"/>
          <w:rFonts w:ascii="Cambria" w:hAnsi="Cambria"/>
          <w:color w:val="auto"/>
          <w:sz w:val="24"/>
          <w:szCs w:val="24"/>
          <w:u w:val="none"/>
        </w:rPr>
        <w:t xml:space="preserve">particular </w:t>
      </w:r>
      <w:r w:rsidRPr="0040119B">
        <w:rPr>
          <w:rStyle w:val="Hyperlink"/>
          <w:rFonts w:ascii="Cambria" w:hAnsi="Cambria"/>
          <w:color w:val="auto"/>
          <w:sz w:val="24"/>
          <w:szCs w:val="24"/>
          <w:u w:val="none"/>
        </w:rPr>
        <w:t>school has more than one eligible AT, the stipend may be split.</w:t>
      </w:r>
    </w:p>
    <w:p w14:paraId="55B5469A" w14:textId="2AEBBB55" w:rsidR="0016666D" w:rsidRPr="0040119B" w:rsidRDefault="0016666D"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Each AT will be required to submit a separate</w:t>
      </w:r>
      <w:r w:rsidR="006225FF" w:rsidRPr="0040119B">
        <w:rPr>
          <w:rStyle w:val="Hyperlink"/>
          <w:rFonts w:ascii="Cambria" w:hAnsi="Cambria"/>
          <w:color w:val="auto"/>
          <w:sz w:val="24"/>
          <w:szCs w:val="24"/>
          <w:u w:val="none"/>
        </w:rPr>
        <w:t xml:space="preserve"> complete </w:t>
      </w:r>
      <w:r w:rsidRPr="0040119B">
        <w:rPr>
          <w:rStyle w:val="Hyperlink"/>
          <w:rFonts w:ascii="Cambria" w:hAnsi="Cambria"/>
          <w:color w:val="auto"/>
          <w:sz w:val="24"/>
          <w:szCs w:val="24"/>
          <w:u w:val="none"/>
        </w:rPr>
        <w:t>application package.</w:t>
      </w:r>
    </w:p>
    <w:p w14:paraId="2F86686D" w14:textId="00BBA570" w:rsidR="004672A1" w:rsidRPr="0040119B" w:rsidRDefault="004672A1" w:rsidP="00112A19">
      <w:pPr>
        <w:pStyle w:val="ListParagraph"/>
        <w:numPr>
          <w:ilvl w:val="0"/>
          <w:numId w:val="1"/>
        </w:numPr>
        <w:spacing w:after="0" w:line="276" w:lineRule="auto"/>
        <w:jc w:val="both"/>
        <w:rPr>
          <w:rStyle w:val="Hyperlink"/>
          <w:rFonts w:ascii="Cambria" w:hAnsi="Cambria"/>
          <w:color w:val="auto"/>
          <w:sz w:val="24"/>
          <w:szCs w:val="24"/>
          <w:u w:val="none"/>
        </w:rPr>
      </w:pPr>
      <w:r w:rsidRPr="0040119B">
        <w:rPr>
          <w:rStyle w:val="Hyperlink"/>
          <w:rFonts w:ascii="Cambria" w:hAnsi="Cambria"/>
          <w:color w:val="auto"/>
          <w:sz w:val="24"/>
          <w:szCs w:val="24"/>
          <w:u w:val="none"/>
        </w:rPr>
        <w:t xml:space="preserve">Please see our website </w:t>
      </w:r>
      <w:hyperlink r:id="rId9" w:history="1">
        <w:r w:rsidRPr="0040119B">
          <w:rPr>
            <w:rStyle w:val="Hyperlink"/>
            <w:rFonts w:ascii="Cambria" w:hAnsi="Cambria"/>
            <w:sz w:val="24"/>
            <w:szCs w:val="24"/>
          </w:rPr>
          <w:t>www.athletictrainers.alabama.gov</w:t>
        </w:r>
      </w:hyperlink>
      <w:r w:rsidR="006225FF" w:rsidRPr="0040119B">
        <w:rPr>
          <w:rStyle w:val="Hyperlink"/>
          <w:rFonts w:ascii="Cambria" w:hAnsi="Cambria"/>
          <w:color w:val="auto"/>
          <w:sz w:val="24"/>
          <w:szCs w:val="24"/>
          <w:u w:val="none"/>
        </w:rPr>
        <w:t xml:space="preserve"> for a list of eligible school</w:t>
      </w:r>
      <w:r w:rsidR="002E271D" w:rsidRPr="0040119B">
        <w:rPr>
          <w:rStyle w:val="Hyperlink"/>
          <w:rFonts w:ascii="Cambria" w:hAnsi="Cambria"/>
          <w:color w:val="auto"/>
          <w:sz w:val="24"/>
          <w:szCs w:val="24"/>
          <w:u w:val="none"/>
        </w:rPr>
        <w:t>s,</w:t>
      </w:r>
      <w:r w:rsidR="00C02701">
        <w:rPr>
          <w:rStyle w:val="Hyperlink"/>
          <w:rFonts w:ascii="Cambria" w:hAnsi="Cambria"/>
          <w:color w:val="auto"/>
          <w:sz w:val="24"/>
          <w:szCs w:val="24"/>
          <w:u w:val="none"/>
        </w:rPr>
        <w:t xml:space="preserve"> </w:t>
      </w:r>
      <w:r w:rsidR="002E271D" w:rsidRPr="0040119B">
        <w:rPr>
          <w:rStyle w:val="Hyperlink"/>
          <w:rFonts w:ascii="Cambria" w:hAnsi="Cambria"/>
          <w:color w:val="auto"/>
          <w:sz w:val="24"/>
          <w:szCs w:val="24"/>
          <w:u w:val="none"/>
        </w:rPr>
        <w:t>required forms</w:t>
      </w:r>
      <w:r w:rsidR="00C02701">
        <w:rPr>
          <w:rStyle w:val="Hyperlink"/>
          <w:rFonts w:ascii="Cambria" w:hAnsi="Cambria"/>
          <w:color w:val="auto"/>
          <w:sz w:val="24"/>
          <w:szCs w:val="24"/>
          <w:u w:val="none"/>
        </w:rPr>
        <w:t>, and more information</w:t>
      </w:r>
      <w:r w:rsidR="006225FF" w:rsidRPr="0040119B">
        <w:rPr>
          <w:rStyle w:val="Hyperlink"/>
          <w:rFonts w:ascii="Cambria" w:hAnsi="Cambria"/>
          <w:color w:val="auto"/>
          <w:sz w:val="24"/>
          <w:szCs w:val="24"/>
          <w:u w:val="none"/>
        </w:rPr>
        <w:t>.</w:t>
      </w:r>
    </w:p>
    <w:p w14:paraId="78FA6E5E" w14:textId="424D7563" w:rsidR="004672A1" w:rsidRPr="0040119B" w:rsidRDefault="008E2124" w:rsidP="00112A19">
      <w:pPr>
        <w:pStyle w:val="ListParagraph"/>
        <w:numPr>
          <w:ilvl w:val="0"/>
          <w:numId w:val="1"/>
        </w:numPr>
        <w:spacing w:after="0" w:line="276" w:lineRule="auto"/>
        <w:rPr>
          <w:rStyle w:val="Hyperlink"/>
          <w:rFonts w:ascii="Cambria" w:hAnsi="Cambria"/>
          <w:color w:val="auto"/>
          <w:sz w:val="24"/>
          <w:szCs w:val="24"/>
          <w:u w:val="none"/>
        </w:rPr>
      </w:pPr>
      <w:r w:rsidRPr="0040119B">
        <w:rPr>
          <w:rStyle w:val="Hyperlink"/>
          <w:rFonts w:ascii="Cambria" w:hAnsi="Cambria"/>
          <w:color w:val="auto"/>
          <w:sz w:val="24"/>
          <w:szCs w:val="24"/>
          <w:u w:val="none"/>
        </w:rPr>
        <w:t>Questions and c</w:t>
      </w:r>
      <w:r w:rsidR="004672A1" w:rsidRPr="0040119B">
        <w:rPr>
          <w:rStyle w:val="Hyperlink"/>
          <w:rFonts w:ascii="Cambria" w:hAnsi="Cambria"/>
          <w:color w:val="auto"/>
          <w:sz w:val="24"/>
          <w:szCs w:val="24"/>
          <w:u w:val="none"/>
        </w:rPr>
        <w:t>ompleted grant application packages may be emailed to</w:t>
      </w:r>
      <w:r w:rsidR="006225FF" w:rsidRPr="0040119B">
        <w:rPr>
          <w:rStyle w:val="Hyperlink"/>
          <w:rFonts w:ascii="Cambria" w:hAnsi="Cambria"/>
          <w:color w:val="auto"/>
          <w:sz w:val="24"/>
          <w:szCs w:val="24"/>
          <w:u w:val="none"/>
        </w:rPr>
        <w:t xml:space="preserve"> </w:t>
      </w:r>
      <w:hyperlink r:id="rId10" w:history="1">
        <w:r w:rsidR="006225FF" w:rsidRPr="0040119B">
          <w:rPr>
            <w:rStyle w:val="Hyperlink"/>
            <w:rFonts w:ascii="Cambria" w:hAnsi="Cambria"/>
            <w:sz w:val="24"/>
            <w:szCs w:val="24"/>
          </w:rPr>
          <w:t>atincentivegrant@alstateboard.com</w:t>
        </w:r>
      </w:hyperlink>
      <w:r w:rsidR="004672A1" w:rsidRPr="0040119B">
        <w:rPr>
          <w:rStyle w:val="Hyperlink"/>
          <w:rFonts w:ascii="Cambria" w:hAnsi="Cambria"/>
          <w:color w:val="auto"/>
          <w:sz w:val="24"/>
          <w:szCs w:val="24"/>
          <w:u w:val="none"/>
        </w:rPr>
        <w:t xml:space="preserve"> </w:t>
      </w:r>
      <w:r w:rsidR="006225FF" w:rsidRPr="0040119B">
        <w:rPr>
          <w:rStyle w:val="Hyperlink"/>
          <w:rFonts w:ascii="Cambria" w:hAnsi="Cambria"/>
          <w:color w:val="auto"/>
          <w:sz w:val="24"/>
          <w:szCs w:val="24"/>
          <w:u w:val="none"/>
        </w:rPr>
        <w:t>or mailed</w:t>
      </w:r>
      <w:r w:rsidR="0031272F" w:rsidRPr="0040119B">
        <w:rPr>
          <w:rStyle w:val="Hyperlink"/>
          <w:rFonts w:ascii="Cambria" w:hAnsi="Cambria"/>
          <w:color w:val="auto"/>
          <w:sz w:val="24"/>
          <w:szCs w:val="24"/>
          <w:u w:val="none"/>
        </w:rPr>
        <w:t xml:space="preserve"> and postmarked by April 1, 2025,</w:t>
      </w:r>
      <w:r w:rsidR="006225FF" w:rsidRPr="0040119B">
        <w:rPr>
          <w:rStyle w:val="Hyperlink"/>
          <w:rFonts w:ascii="Cambria" w:hAnsi="Cambria"/>
          <w:color w:val="auto"/>
          <w:sz w:val="24"/>
          <w:szCs w:val="24"/>
          <w:u w:val="none"/>
        </w:rPr>
        <w:t xml:space="preserve"> to Athletic Trainer Secondary School Incentive Program Application, 2777 Zelda Road, Montgomery, AL 36106.</w:t>
      </w:r>
    </w:p>
    <w:p w14:paraId="46967AFB" w14:textId="77777777" w:rsidR="0050464E" w:rsidRPr="0040119B" w:rsidRDefault="0050464E" w:rsidP="0050464E">
      <w:pPr>
        <w:pStyle w:val="ListParagraph"/>
        <w:spacing w:after="0" w:line="276" w:lineRule="auto"/>
        <w:ind w:left="780"/>
        <w:rPr>
          <w:rStyle w:val="Hyperlink"/>
          <w:rFonts w:ascii="Cambria" w:hAnsi="Cambria"/>
          <w:color w:val="auto"/>
          <w:sz w:val="24"/>
          <w:szCs w:val="24"/>
          <w:u w:val="none"/>
        </w:rPr>
      </w:pPr>
    </w:p>
    <w:p w14:paraId="16E50ADE" w14:textId="6BDE9B2C" w:rsidR="000A74CF" w:rsidRPr="0040119B" w:rsidRDefault="0024395A" w:rsidP="000A74CF">
      <w:pPr>
        <w:spacing w:after="0" w:line="276" w:lineRule="auto"/>
        <w:ind w:left="420"/>
        <w:rPr>
          <w:rStyle w:val="Hyperlink"/>
          <w:rFonts w:ascii="Cambria" w:hAnsi="Cambria"/>
          <w:b/>
          <w:bCs/>
          <w:color w:val="auto"/>
          <w:sz w:val="24"/>
          <w:szCs w:val="24"/>
          <w:u w:val="none"/>
        </w:rPr>
      </w:pPr>
      <w:r w:rsidRPr="0040119B">
        <w:rPr>
          <w:rStyle w:val="Hyperlink"/>
          <w:rFonts w:ascii="Cambria" w:hAnsi="Cambria"/>
          <w:color w:val="auto"/>
          <w:sz w:val="24"/>
          <w:szCs w:val="24"/>
          <w:u w:val="none"/>
        </w:rPr>
        <w:t xml:space="preserve">* </w:t>
      </w:r>
      <w:r w:rsidRPr="0040119B">
        <w:rPr>
          <w:rStyle w:val="Hyperlink"/>
          <w:rFonts w:ascii="Cambria" w:hAnsi="Cambria"/>
          <w:b/>
          <w:bCs/>
          <w:color w:val="auto"/>
          <w:sz w:val="24"/>
          <w:szCs w:val="24"/>
          <w:u w:val="none"/>
        </w:rPr>
        <w:t xml:space="preserve">Middle Schools that employ Athletic Trainers will be classified by their feeder High School </w:t>
      </w:r>
      <w:r w:rsidR="00C02701">
        <w:rPr>
          <w:rStyle w:val="Hyperlink"/>
          <w:rFonts w:ascii="Cambria" w:hAnsi="Cambria"/>
          <w:b/>
          <w:bCs/>
          <w:color w:val="auto"/>
          <w:sz w:val="24"/>
          <w:szCs w:val="24"/>
          <w:u w:val="none"/>
        </w:rPr>
        <w:t>c</w:t>
      </w:r>
      <w:r w:rsidRPr="0040119B">
        <w:rPr>
          <w:rStyle w:val="Hyperlink"/>
          <w:rFonts w:ascii="Cambria" w:hAnsi="Cambria"/>
          <w:b/>
          <w:bCs/>
          <w:color w:val="auto"/>
          <w:sz w:val="24"/>
          <w:szCs w:val="24"/>
          <w:u w:val="none"/>
        </w:rPr>
        <w:t>lassification</w:t>
      </w:r>
      <w:r w:rsidR="0050464E" w:rsidRPr="0040119B">
        <w:rPr>
          <w:rStyle w:val="Hyperlink"/>
          <w:rFonts w:ascii="Cambria" w:hAnsi="Cambria"/>
          <w:b/>
          <w:bCs/>
          <w:color w:val="auto"/>
          <w:sz w:val="24"/>
          <w:szCs w:val="24"/>
          <w:u w:val="none"/>
        </w:rPr>
        <w:t>.</w:t>
      </w:r>
    </w:p>
    <w:p w14:paraId="035EC734" w14:textId="5B4AF32C" w:rsidR="0050464E" w:rsidRDefault="00C02701" w:rsidP="00C02701">
      <w:pPr>
        <w:spacing w:after="0" w:line="276" w:lineRule="auto"/>
        <w:ind w:left="420"/>
        <w:jc w:val="center"/>
        <w:rPr>
          <w:rStyle w:val="Hyperlink"/>
          <w:rFonts w:ascii="Cambria" w:hAnsi="Cambria"/>
          <w:b/>
          <w:bCs/>
          <w:color w:val="auto"/>
          <w:sz w:val="24"/>
          <w:szCs w:val="24"/>
          <w:u w:val="none"/>
        </w:rPr>
      </w:pPr>
      <w:r>
        <w:rPr>
          <w:rStyle w:val="Hyperlink"/>
          <w:rFonts w:ascii="Cambria" w:hAnsi="Cambria"/>
          <w:b/>
          <w:bCs/>
          <w:color w:val="auto"/>
          <w:sz w:val="24"/>
          <w:szCs w:val="24"/>
          <w:u w:val="none"/>
        </w:rPr>
        <w:t>****************</w:t>
      </w:r>
    </w:p>
    <w:p w14:paraId="5BE2186A" w14:textId="77777777" w:rsidR="00C02701" w:rsidRPr="0040119B" w:rsidRDefault="00C02701" w:rsidP="00112A19">
      <w:pPr>
        <w:spacing w:after="0" w:line="276" w:lineRule="auto"/>
        <w:ind w:left="420"/>
        <w:rPr>
          <w:rStyle w:val="Hyperlink"/>
          <w:rFonts w:ascii="Cambria" w:hAnsi="Cambria"/>
          <w:b/>
          <w:bCs/>
          <w:color w:val="auto"/>
          <w:sz w:val="24"/>
          <w:szCs w:val="24"/>
          <w:u w:val="none"/>
        </w:rPr>
      </w:pPr>
    </w:p>
    <w:p w14:paraId="1FB5B998" w14:textId="7389612D" w:rsidR="0024395A" w:rsidRPr="0040119B" w:rsidRDefault="0024395A" w:rsidP="00112A19">
      <w:pPr>
        <w:spacing w:after="0" w:line="276" w:lineRule="auto"/>
        <w:ind w:left="420"/>
        <w:rPr>
          <w:rFonts w:ascii="Cambria" w:hAnsi="Cambria"/>
          <w:sz w:val="24"/>
          <w:szCs w:val="24"/>
        </w:rPr>
      </w:pPr>
      <w:r w:rsidRPr="0040119B">
        <w:rPr>
          <w:rStyle w:val="Hyperlink"/>
          <w:rFonts w:ascii="Cambria" w:hAnsi="Cambria"/>
          <w:b/>
          <w:bCs/>
          <w:color w:val="auto"/>
          <w:sz w:val="24"/>
          <w:szCs w:val="24"/>
          <w:u w:val="none"/>
        </w:rPr>
        <w:t xml:space="preserve">The Board is excited and proud </w:t>
      </w:r>
      <w:r w:rsidR="0050464E" w:rsidRPr="0040119B">
        <w:rPr>
          <w:rStyle w:val="Hyperlink"/>
          <w:rFonts w:ascii="Cambria" w:hAnsi="Cambria"/>
          <w:b/>
          <w:bCs/>
          <w:color w:val="auto"/>
          <w:sz w:val="24"/>
          <w:szCs w:val="24"/>
          <w:u w:val="none"/>
        </w:rPr>
        <w:t>of</w:t>
      </w:r>
      <w:r w:rsidRPr="0040119B">
        <w:rPr>
          <w:rStyle w:val="Hyperlink"/>
          <w:rFonts w:ascii="Cambria" w:hAnsi="Cambria"/>
          <w:b/>
          <w:bCs/>
          <w:color w:val="auto"/>
          <w:sz w:val="24"/>
          <w:szCs w:val="24"/>
          <w:u w:val="none"/>
        </w:rPr>
        <w:t xml:space="preserve"> this incentive program to promote Athletic Trainers in the state. To secure and increase future funding,</w:t>
      </w:r>
      <w:r w:rsidR="00C02701">
        <w:rPr>
          <w:rStyle w:val="Hyperlink"/>
          <w:rFonts w:ascii="Cambria" w:hAnsi="Cambria"/>
          <w:b/>
          <w:bCs/>
          <w:color w:val="auto"/>
          <w:sz w:val="24"/>
          <w:szCs w:val="24"/>
          <w:u w:val="none"/>
        </w:rPr>
        <w:t xml:space="preserve"> the</w:t>
      </w:r>
      <w:r w:rsidRPr="0040119B">
        <w:rPr>
          <w:rStyle w:val="Hyperlink"/>
          <w:rFonts w:ascii="Cambria" w:hAnsi="Cambria"/>
          <w:b/>
          <w:bCs/>
          <w:color w:val="auto"/>
          <w:sz w:val="24"/>
          <w:szCs w:val="24"/>
          <w:u w:val="none"/>
        </w:rPr>
        <w:t xml:space="preserve"> </w:t>
      </w:r>
      <w:r w:rsidR="00112A19" w:rsidRPr="0040119B">
        <w:rPr>
          <w:rStyle w:val="Hyperlink"/>
          <w:rFonts w:ascii="Cambria" w:hAnsi="Cambria"/>
          <w:b/>
          <w:bCs/>
          <w:color w:val="auto"/>
          <w:sz w:val="24"/>
          <w:szCs w:val="24"/>
          <w:u w:val="none"/>
        </w:rPr>
        <w:t>number of eligible schools and expand</w:t>
      </w:r>
      <w:r w:rsidRPr="0040119B">
        <w:rPr>
          <w:rStyle w:val="Hyperlink"/>
          <w:rFonts w:ascii="Cambria" w:hAnsi="Cambria"/>
          <w:b/>
          <w:bCs/>
          <w:color w:val="auto"/>
          <w:sz w:val="24"/>
          <w:szCs w:val="24"/>
          <w:u w:val="none"/>
        </w:rPr>
        <w:t xml:space="preserve"> classification</w:t>
      </w:r>
      <w:r w:rsidR="00112A19" w:rsidRPr="0040119B">
        <w:rPr>
          <w:rStyle w:val="Hyperlink"/>
          <w:rFonts w:ascii="Cambria" w:hAnsi="Cambria"/>
          <w:b/>
          <w:bCs/>
          <w:color w:val="auto"/>
          <w:sz w:val="24"/>
          <w:szCs w:val="24"/>
          <w:u w:val="none"/>
        </w:rPr>
        <w:t>s</w:t>
      </w:r>
      <w:r w:rsidRPr="0040119B">
        <w:rPr>
          <w:rStyle w:val="Hyperlink"/>
          <w:rFonts w:ascii="Cambria" w:hAnsi="Cambria"/>
          <w:b/>
          <w:bCs/>
          <w:color w:val="auto"/>
          <w:sz w:val="24"/>
          <w:szCs w:val="24"/>
          <w:u w:val="none"/>
        </w:rPr>
        <w:t xml:space="preserve"> </w:t>
      </w:r>
      <w:r w:rsidR="00F92BC6" w:rsidRPr="0040119B">
        <w:rPr>
          <w:rStyle w:val="Hyperlink"/>
          <w:rFonts w:ascii="Cambria" w:hAnsi="Cambria"/>
          <w:b/>
          <w:bCs/>
          <w:color w:val="auto"/>
          <w:sz w:val="24"/>
          <w:szCs w:val="24"/>
          <w:u w:val="none"/>
        </w:rPr>
        <w:t>to include 4A through 7A school</w:t>
      </w:r>
      <w:r w:rsidR="0050464E" w:rsidRPr="0040119B">
        <w:rPr>
          <w:rStyle w:val="Hyperlink"/>
          <w:rFonts w:ascii="Cambria" w:hAnsi="Cambria"/>
          <w:b/>
          <w:bCs/>
          <w:color w:val="auto"/>
          <w:sz w:val="24"/>
          <w:szCs w:val="24"/>
          <w:u w:val="none"/>
        </w:rPr>
        <w:t>s</w:t>
      </w:r>
      <w:r w:rsidR="00F92BC6" w:rsidRPr="0040119B">
        <w:rPr>
          <w:rStyle w:val="Hyperlink"/>
          <w:rFonts w:ascii="Cambria" w:hAnsi="Cambria"/>
          <w:b/>
          <w:bCs/>
          <w:color w:val="auto"/>
          <w:sz w:val="24"/>
          <w:szCs w:val="24"/>
          <w:u w:val="none"/>
        </w:rPr>
        <w:t>, please</w:t>
      </w:r>
      <w:r w:rsidRPr="0040119B">
        <w:rPr>
          <w:rStyle w:val="Hyperlink"/>
          <w:rFonts w:ascii="Cambria" w:hAnsi="Cambria"/>
          <w:b/>
          <w:bCs/>
          <w:color w:val="auto"/>
          <w:sz w:val="24"/>
          <w:szCs w:val="24"/>
          <w:u w:val="none"/>
        </w:rPr>
        <w:t xml:space="preserve"> contact your state legislator.</w:t>
      </w:r>
      <w:r w:rsidRPr="0040119B">
        <w:rPr>
          <w:rFonts w:ascii="Cambria" w:hAnsi="Cambria"/>
          <w:sz w:val="24"/>
          <w:szCs w:val="24"/>
        </w:rPr>
        <w:t xml:space="preserve"> </w:t>
      </w:r>
    </w:p>
    <w:p w14:paraId="164D8848" w14:textId="77777777" w:rsidR="00921072" w:rsidRPr="0040119B" w:rsidRDefault="00921072" w:rsidP="00112A19">
      <w:pPr>
        <w:spacing w:after="0" w:line="276" w:lineRule="auto"/>
        <w:ind w:left="420"/>
        <w:rPr>
          <w:rFonts w:ascii="Cambria" w:hAnsi="Cambria"/>
          <w:sz w:val="24"/>
          <w:szCs w:val="24"/>
        </w:rPr>
      </w:pPr>
    </w:p>
    <w:p w14:paraId="2A5797C3" w14:textId="77777777" w:rsidR="007063B0" w:rsidRDefault="00921072" w:rsidP="00112A19">
      <w:pPr>
        <w:spacing w:after="0" w:line="276" w:lineRule="auto"/>
        <w:ind w:left="420"/>
        <w:rPr>
          <w:rFonts w:ascii="Cambria" w:hAnsi="Cambria"/>
          <w:b/>
          <w:bCs/>
          <w:sz w:val="24"/>
          <w:szCs w:val="24"/>
        </w:rPr>
      </w:pPr>
      <w:r w:rsidRPr="0040119B">
        <w:rPr>
          <w:rFonts w:ascii="Cambria" w:hAnsi="Cambria"/>
          <w:b/>
          <w:bCs/>
          <w:sz w:val="24"/>
          <w:szCs w:val="24"/>
        </w:rPr>
        <w:t>Applications will be available on the Board’s website on February 1, 2025.</w:t>
      </w:r>
    </w:p>
    <w:p w14:paraId="0AA4EF9A" w14:textId="77777777" w:rsidR="000D7B88" w:rsidRDefault="000D7B88" w:rsidP="00112A19">
      <w:pPr>
        <w:spacing w:after="0" w:line="276" w:lineRule="auto"/>
        <w:ind w:left="420"/>
        <w:rPr>
          <w:rFonts w:ascii="Cambria" w:hAnsi="Cambria"/>
          <w:b/>
          <w:bCs/>
          <w:sz w:val="24"/>
          <w:szCs w:val="24"/>
        </w:rPr>
      </w:pPr>
    </w:p>
    <w:p w14:paraId="39AF9ADA" w14:textId="77777777" w:rsidR="000D7B88" w:rsidRDefault="000D7B88" w:rsidP="00112A19">
      <w:pPr>
        <w:spacing w:after="0" w:line="276" w:lineRule="auto"/>
        <w:ind w:left="420"/>
        <w:rPr>
          <w:rFonts w:ascii="Cambria" w:hAnsi="Cambria"/>
          <w:b/>
          <w:bCs/>
          <w:sz w:val="24"/>
          <w:szCs w:val="24"/>
        </w:rPr>
      </w:pPr>
    </w:p>
    <w:p w14:paraId="4A929B6D" w14:textId="77777777" w:rsidR="007063B0" w:rsidRDefault="007063B0" w:rsidP="00112A19">
      <w:pPr>
        <w:spacing w:after="0" w:line="276" w:lineRule="auto"/>
        <w:ind w:left="420"/>
        <w:rPr>
          <w:rFonts w:ascii="Cambria" w:hAnsi="Cambria"/>
          <w:b/>
          <w:bCs/>
          <w:sz w:val="24"/>
          <w:szCs w:val="24"/>
        </w:rPr>
      </w:pPr>
    </w:p>
    <w:p w14:paraId="37F1A3B9" w14:textId="77777777" w:rsidR="007063B0" w:rsidRDefault="007063B0" w:rsidP="00112A19">
      <w:pPr>
        <w:spacing w:after="0" w:line="276" w:lineRule="auto"/>
        <w:ind w:left="420"/>
        <w:rPr>
          <w:rFonts w:ascii="Cambria" w:hAnsi="Cambria"/>
          <w:b/>
          <w:bCs/>
          <w:sz w:val="24"/>
          <w:szCs w:val="24"/>
        </w:rPr>
      </w:pPr>
    </w:p>
    <w:p w14:paraId="6C6C0E83" w14:textId="77777777" w:rsidR="007063B0" w:rsidRDefault="007063B0" w:rsidP="00112A19">
      <w:pPr>
        <w:spacing w:after="0" w:line="276" w:lineRule="auto"/>
        <w:ind w:left="420"/>
        <w:rPr>
          <w:rFonts w:ascii="Cambria" w:hAnsi="Cambria"/>
          <w:b/>
          <w:bCs/>
          <w:sz w:val="24"/>
          <w:szCs w:val="24"/>
        </w:rPr>
      </w:pPr>
    </w:p>
    <w:p w14:paraId="27357734" w14:textId="77777777" w:rsidR="007063B0" w:rsidRDefault="007063B0" w:rsidP="00112A19">
      <w:pPr>
        <w:spacing w:after="0" w:line="276" w:lineRule="auto"/>
        <w:ind w:left="420"/>
        <w:rPr>
          <w:rFonts w:ascii="Cambria" w:hAnsi="Cambria"/>
          <w:b/>
          <w:bCs/>
          <w:sz w:val="24"/>
          <w:szCs w:val="24"/>
        </w:rPr>
      </w:pPr>
    </w:p>
    <w:p w14:paraId="07A2F67D" w14:textId="77777777" w:rsidR="007063B0" w:rsidRDefault="007063B0" w:rsidP="00112A19">
      <w:pPr>
        <w:spacing w:after="0" w:line="276" w:lineRule="auto"/>
        <w:ind w:left="420"/>
        <w:rPr>
          <w:rFonts w:ascii="Cambria" w:hAnsi="Cambria"/>
          <w:b/>
          <w:bCs/>
          <w:sz w:val="24"/>
          <w:szCs w:val="24"/>
        </w:rPr>
      </w:pPr>
    </w:p>
    <w:p w14:paraId="76E9A45E" w14:textId="77777777" w:rsidR="007063B0" w:rsidRDefault="007063B0" w:rsidP="00112A19">
      <w:pPr>
        <w:spacing w:after="0" w:line="276" w:lineRule="auto"/>
        <w:ind w:left="420"/>
        <w:rPr>
          <w:rFonts w:ascii="Cambria" w:hAnsi="Cambria"/>
          <w:b/>
          <w:bCs/>
          <w:sz w:val="24"/>
          <w:szCs w:val="24"/>
        </w:rPr>
      </w:pPr>
    </w:p>
    <w:p w14:paraId="31816772" w14:textId="77777777" w:rsidR="007063B0" w:rsidRDefault="007063B0" w:rsidP="00112A19">
      <w:pPr>
        <w:spacing w:after="0" w:line="276" w:lineRule="auto"/>
        <w:ind w:left="420"/>
        <w:rPr>
          <w:rFonts w:ascii="Cambria" w:hAnsi="Cambria"/>
          <w:b/>
          <w:bCs/>
          <w:sz w:val="24"/>
          <w:szCs w:val="24"/>
        </w:rPr>
      </w:pPr>
    </w:p>
    <w:p w14:paraId="24A85D39" w14:textId="77777777" w:rsidR="007063B0" w:rsidRDefault="007063B0" w:rsidP="00112A19">
      <w:pPr>
        <w:spacing w:after="0" w:line="276" w:lineRule="auto"/>
        <w:ind w:left="420"/>
        <w:rPr>
          <w:rFonts w:ascii="Cambria" w:hAnsi="Cambria"/>
          <w:b/>
          <w:bCs/>
          <w:sz w:val="24"/>
          <w:szCs w:val="24"/>
        </w:rPr>
      </w:pPr>
    </w:p>
    <w:p w14:paraId="11F31B13" w14:textId="77777777" w:rsidR="007063B0" w:rsidRDefault="007063B0" w:rsidP="00112A19">
      <w:pPr>
        <w:spacing w:after="0" w:line="276" w:lineRule="auto"/>
        <w:ind w:left="420"/>
        <w:rPr>
          <w:rFonts w:ascii="Cambria" w:hAnsi="Cambria"/>
          <w:b/>
          <w:bCs/>
          <w:sz w:val="24"/>
          <w:szCs w:val="24"/>
        </w:rPr>
      </w:pPr>
    </w:p>
    <w:p w14:paraId="78FECB63" w14:textId="77777777" w:rsidR="007063B0" w:rsidRDefault="007063B0" w:rsidP="00112A19">
      <w:pPr>
        <w:spacing w:after="0" w:line="276" w:lineRule="auto"/>
        <w:ind w:left="420"/>
        <w:rPr>
          <w:rFonts w:ascii="Cambria" w:hAnsi="Cambria"/>
          <w:b/>
          <w:bCs/>
          <w:sz w:val="24"/>
          <w:szCs w:val="24"/>
        </w:rPr>
      </w:pPr>
    </w:p>
    <w:p w14:paraId="0F97182B" w14:textId="77777777" w:rsidR="007063B0" w:rsidRDefault="007063B0" w:rsidP="00112A19">
      <w:pPr>
        <w:spacing w:after="0" w:line="276" w:lineRule="auto"/>
        <w:ind w:left="420"/>
        <w:rPr>
          <w:rFonts w:ascii="Cambria" w:hAnsi="Cambria"/>
          <w:b/>
          <w:bCs/>
          <w:sz w:val="24"/>
          <w:szCs w:val="24"/>
        </w:rPr>
      </w:pPr>
    </w:p>
    <w:p w14:paraId="798F68C1" w14:textId="77777777" w:rsidR="007063B0" w:rsidRDefault="007063B0" w:rsidP="00112A19">
      <w:pPr>
        <w:spacing w:after="0" w:line="276" w:lineRule="auto"/>
        <w:ind w:left="420"/>
        <w:rPr>
          <w:rFonts w:ascii="Cambria" w:hAnsi="Cambria"/>
          <w:b/>
          <w:bCs/>
          <w:sz w:val="24"/>
          <w:szCs w:val="24"/>
        </w:rPr>
      </w:pPr>
    </w:p>
    <w:p w14:paraId="1891BDA5" w14:textId="77777777" w:rsidR="007063B0" w:rsidRDefault="007063B0" w:rsidP="00112A19">
      <w:pPr>
        <w:spacing w:after="0" w:line="276" w:lineRule="auto"/>
        <w:ind w:left="420"/>
        <w:rPr>
          <w:rFonts w:ascii="Cambria" w:hAnsi="Cambria"/>
          <w:b/>
          <w:bCs/>
          <w:sz w:val="24"/>
          <w:szCs w:val="24"/>
        </w:rPr>
      </w:pPr>
    </w:p>
    <w:p w14:paraId="29749327" w14:textId="6D413BDF" w:rsidR="00921072" w:rsidRPr="007063B0" w:rsidRDefault="007063B0" w:rsidP="007063B0">
      <w:pPr>
        <w:spacing w:after="0" w:line="276" w:lineRule="auto"/>
        <w:ind w:left="420"/>
        <w:jc w:val="right"/>
        <w:rPr>
          <w:rFonts w:ascii="Cambria" w:hAnsi="Cambria"/>
          <w:b/>
          <w:bCs/>
          <w:sz w:val="16"/>
          <w:szCs w:val="16"/>
        </w:rPr>
      </w:pPr>
      <w:r w:rsidRPr="007063B0">
        <w:rPr>
          <w:rFonts w:ascii="Cambria" w:hAnsi="Cambria"/>
          <w:b/>
          <w:bCs/>
          <w:sz w:val="16"/>
          <w:szCs w:val="16"/>
        </w:rPr>
        <w:t>ABAT11.4.24</w:t>
      </w:r>
      <w:r w:rsidR="00921072" w:rsidRPr="007063B0">
        <w:rPr>
          <w:rFonts w:ascii="Cambria" w:hAnsi="Cambria"/>
          <w:b/>
          <w:bCs/>
          <w:sz w:val="16"/>
          <w:szCs w:val="16"/>
        </w:rPr>
        <w:t xml:space="preserve"> </w:t>
      </w:r>
    </w:p>
    <w:sectPr w:rsidR="00921072" w:rsidRPr="007063B0" w:rsidSect="000D7B88">
      <w:footerReference w:type="default" r:id="rId11"/>
      <w:pgSz w:w="12240" w:h="15840"/>
      <w:pgMar w:top="446" w:right="1440" w:bottom="288"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6FAC9" w14:textId="77777777" w:rsidR="004F6277" w:rsidRDefault="004F6277" w:rsidP="00DF1E55">
      <w:pPr>
        <w:spacing w:after="0" w:line="240" w:lineRule="auto"/>
      </w:pPr>
      <w:r>
        <w:separator/>
      </w:r>
    </w:p>
  </w:endnote>
  <w:endnote w:type="continuationSeparator" w:id="0">
    <w:p w14:paraId="576B4372" w14:textId="77777777" w:rsidR="004F6277" w:rsidRDefault="004F6277" w:rsidP="00DF1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575264"/>
      <w:docPartObj>
        <w:docPartGallery w:val="Page Numbers (Bottom of Page)"/>
        <w:docPartUnique/>
      </w:docPartObj>
    </w:sdtPr>
    <w:sdtEndPr/>
    <w:sdtContent>
      <w:sdt>
        <w:sdtPr>
          <w:id w:val="1728636285"/>
          <w:docPartObj>
            <w:docPartGallery w:val="Page Numbers (Top of Page)"/>
            <w:docPartUnique/>
          </w:docPartObj>
        </w:sdtPr>
        <w:sdtEndPr/>
        <w:sdtContent>
          <w:p w14:paraId="1451170B" w14:textId="7F80F8ED" w:rsidR="000D7B88" w:rsidRDefault="000D7B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08F3CD" w14:textId="77777777" w:rsidR="000D7B88" w:rsidRDefault="000D7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93FC5" w14:textId="77777777" w:rsidR="004F6277" w:rsidRDefault="004F6277" w:rsidP="00DF1E55">
      <w:pPr>
        <w:spacing w:after="0" w:line="240" w:lineRule="auto"/>
      </w:pPr>
      <w:r>
        <w:separator/>
      </w:r>
    </w:p>
  </w:footnote>
  <w:footnote w:type="continuationSeparator" w:id="0">
    <w:p w14:paraId="735553F2" w14:textId="77777777" w:rsidR="004F6277" w:rsidRDefault="004F6277" w:rsidP="00DF1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A1F12"/>
    <w:multiLevelType w:val="hybridMultilevel"/>
    <w:tmpl w:val="79EA92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82682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C5"/>
    <w:rsid w:val="000017DD"/>
    <w:rsid w:val="0005540F"/>
    <w:rsid w:val="000A5832"/>
    <w:rsid w:val="000A74CF"/>
    <w:rsid w:val="000B2CFB"/>
    <w:rsid w:val="000D7B88"/>
    <w:rsid w:val="00112A19"/>
    <w:rsid w:val="001221D9"/>
    <w:rsid w:val="00142130"/>
    <w:rsid w:val="0016666D"/>
    <w:rsid w:val="00180D1F"/>
    <w:rsid w:val="001E1053"/>
    <w:rsid w:val="0024395A"/>
    <w:rsid w:val="002E271D"/>
    <w:rsid w:val="002F60E4"/>
    <w:rsid w:val="00310160"/>
    <w:rsid w:val="0031272F"/>
    <w:rsid w:val="003513D4"/>
    <w:rsid w:val="003F1A90"/>
    <w:rsid w:val="0040119B"/>
    <w:rsid w:val="00405E26"/>
    <w:rsid w:val="00407866"/>
    <w:rsid w:val="00431D55"/>
    <w:rsid w:val="0045444D"/>
    <w:rsid w:val="004672A1"/>
    <w:rsid w:val="004D3C42"/>
    <w:rsid w:val="004F6277"/>
    <w:rsid w:val="0050464E"/>
    <w:rsid w:val="00561FB9"/>
    <w:rsid w:val="005738A6"/>
    <w:rsid w:val="005E6C70"/>
    <w:rsid w:val="00604524"/>
    <w:rsid w:val="006225FF"/>
    <w:rsid w:val="0067675E"/>
    <w:rsid w:val="0069068B"/>
    <w:rsid w:val="006B7F84"/>
    <w:rsid w:val="006C5A9D"/>
    <w:rsid w:val="006E71C7"/>
    <w:rsid w:val="00705708"/>
    <w:rsid w:val="007063B0"/>
    <w:rsid w:val="007125E6"/>
    <w:rsid w:val="007A04E3"/>
    <w:rsid w:val="00843EBB"/>
    <w:rsid w:val="008626C6"/>
    <w:rsid w:val="00862C9D"/>
    <w:rsid w:val="00876517"/>
    <w:rsid w:val="008A477C"/>
    <w:rsid w:val="008A630C"/>
    <w:rsid w:val="008E2124"/>
    <w:rsid w:val="00921072"/>
    <w:rsid w:val="00921480"/>
    <w:rsid w:val="009531EC"/>
    <w:rsid w:val="009708F1"/>
    <w:rsid w:val="009A2EFE"/>
    <w:rsid w:val="009C3A65"/>
    <w:rsid w:val="009C7047"/>
    <w:rsid w:val="009D51E9"/>
    <w:rsid w:val="009F51E6"/>
    <w:rsid w:val="00A23F3E"/>
    <w:rsid w:val="00A2485D"/>
    <w:rsid w:val="00A7710E"/>
    <w:rsid w:val="00A814C5"/>
    <w:rsid w:val="00A86500"/>
    <w:rsid w:val="00A87789"/>
    <w:rsid w:val="00AC61E8"/>
    <w:rsid w:val="00AD3318"/>
    <w:rsid w:val="00B320B4"/>
    <w:rsid w:val="00C02701"/>
    <w:rsid w:val="00C16993"/>
    <w:rsid w:val="00C633A8"/>
    <w:rsid w:val="00C63D44"/>
    <w:rsid w:val="00C64674"/>
    <w:rsid w:val="00CB120D"/>
    <w:rsid w:val="00CD186C"/>
    <w:rsid w:val="00CD292B"/>
    <w:rsid w:val="00D745B7"/>
    <w:rsid w:val="00D751DE"/>
    <w:rsid w:val="00DA3635"/>
    <w:rsid w:val="00DA61FA"/>
    <w:rsid w:val="00DF1E55"/>
    <w:rsid w:val="00E218CF"/>
    <w:rsid w:val="00E561A1"/>
    <w:rsid w:val="00E9712F"/>
    <w:rsid w:val="00EB02C6"/>
    <w:rsid w:val="00EB1BF8"/>
    <w:rsid w:val="00ED5053"/>
    <w:rsid w:val="00EF4B13"/>
    <w:rsid w:val="00EF56BF"/>
    <w:rsid w:val="00EF6A34"/>
    <w:rsid w:val="00F226C9"/>
    <w:rsid w:val="00F66EC2"/>
    <w:rsid w:val="00F92BC6"/>
    <w:rsid w:val="00F97BEC"/>
    <w:rsid w:val="00FA5AB1"/>
    <w:rsid w:val="00FC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5B566"/>
  <w15:chartTrackingRefBased/>
  <w15:docId w15:val="{AE823144-6749-442C-BD2C-0A904360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A630C"/>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EnvelopeReturn">
    <w:name w:val="envelope return"/>
    <w:basedOn w:val="Normal"/>
    <w:uiPriority w:val="99"/>
    <w:semiHidden/>
    <w:unhideWhenUsed/>
    <w:rsid w:val="000B2CFB"/>
    <w:pPr>
      <w:spacing w:after="0" w:line="240" w:lineRule="auto"/>
    </w:pPr>
    <w:rPr>
      <w:rFonts w:asciiTheme="majorHAnsi" w:eastAsiaTheme="majorEastAsia" w:hAnsiTheme="majorHAnsi" w:cstheme="majorBidi"/>
      <w:b/>
      <w:sz w:val="20"/>
      <w:szCs w:val="20"/>
    </w:rPr>
  </w:style>
  <w:style w:type="paragraph" w:customStyle="1" w:styleId="Default">
    <w:name w:val="Default"/>
    <w:rsid w:val="00A814C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66EC2"/>
    <w:rPr>
      <w:color w:val="0563C1" w:themeColor="hyperlink"/>
      <w:u w:val="single"/>
    </w:rPr>
  </w:style>
  <w:style w:type="character" w:styleId="UnresolvedMention">
    <w:name w:val="Unresolved Mention"/>
    <w:basedOn w:val="DefaultParagraphFont"/>
    <w:uiPriority w:val="99"/>
    <w:semiHidden/>
    <w:unhideWhenUsed/>
    <w:rsid w:val="00F66EC2"/>
    <w:rPr>
      <w:color w:val="605E5C"/>
      <w:shd w:val="clear" w:color="auto" w:fill="E1DFDD"/>
    </w:rPr>
  </w:style>
  <w:style w:type="paragraph" w:styleId="Header">
    <w:name w:val="header"/>
    <w:basedOn w:val="Normal"/>
    <w:link w:val="HeaderChar"/>
    <w:uiPriority w:val="99"/>
    <w:unhideWhenUsed/>
    <w:rsid w:val="00DF1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E55"/>
  </w:style>
  <w:style w:type="paragraph" w:styleId="Footer">
    <w:name w:val="footer"/>
    <w:basedOn w:val="Normal"/>
    <w:link w:val="FooterChar"/>
    <w:uiPriority w:val="99"/>
    <w:unhideWhenUsed/>
    <w:rsid w:val="00DF1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55"/>
  </w:style>
  <w:style w:type="paragraph" w:styleId="ListParagraph">
    <w:name w:val="List Paragraph"/>
    <w:basedOn w:val="Normal"/>
    <w:uiPriority w:val="34"/>
    <w:qFormat/>
    <w:rsid w:val="0016666D"/>
    <w:pPr>
      <w:ind w:left="720"/>
      <w:contextualSpacing/>
    </w:pPr>
  </w:style>
  <w:style w:type="paragraph" w:styleId="Revision">
    <w:name w:val="Revision"/>
    <w:hidden/>
    <w:uiPriority w:val="99"/>
    <w:semiHidden/>
    <w:rsid w:val="00C16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letictrainers.alabam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tincentivegrant@alstateboard.com" TargetMode="External"/><Relationship Id="rId4" Type="http://schemas.openxmlformats.org/officeDocument/2006/relationships/webSettings" Target="webSettings.xml"/><Relationship Id="rId9" Type="http://schemas.openxmlformats.org/officeDocument/2006/relationships/hyperlink" Target="http://www.athletictrainers.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Smith</dc:creator>
  <cp:keywords/>
  <dc:description/>
  <cp:lastModifiedBy>Renee Reames</cp:lastModifiedBy>
  <cp:revision>3</cp:revision>
  <cp:lastPrinted>2024-12-05T00:19:00Z</cp:lastPrinted>
  <dcterms:created xsi:type="dcterms:W3CDTF">2024-12-05T02:58:00Z</dcterms:created>
  <dcterms:modified xsi:type="dcterms:W3CDTF">2024-12-05T19:15:00Z</dcterms:modified>
</cp:coreProperties>
</file>